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397" w:rsidRPr="00C70648" w:rsidRDefault="006D0505" w:rsidP="00C70648">
      <w:pPr>
        <w:spacing w:after="0" w:line="240" w:lineRule="auto"/>
        <w:ind w:left="0" w:firstLine="709"/>
        <w:jc w:val="center"/>
        <w:rPr>
          <w:rFonts w:asciiTheme="minorHAnsi" w:hAnsiTheme="minorHAnsi" w:cstheme="minorHAnsi"/>
          <w:b/>
          <w:lang w:val="cs-CZ"/>
        </w:rPr>
      </w:pPr>
      <w:proofErr w:type="spellStart"/>
      <w:proofErr w:type="gramStart"/>
      <w:r w:rsidRPr="00C70648">
        <w:rPr>
          <w:rFonts w:asciiTheme="minorHAnsi" w:hAnsiTheme="minorHAnsi" w:cstheme="minorHAnsi"/>
          <w:b/>
        </w:rPr>
        <w:t>Směrnice</w:t>
      </w:r>
      <w:proofErr w:type="spellEnd"/>
      <w:r w:rsidR="00C70648" w:rsidRPr="00C70648">
        <w:rPr>
          <w:rFonts w:asciiTheme="minorHAnsi" w:hAnsiTheme="minorHAnsi" w:cstheme="minorHAnsi"/>
          <w:b/>
          <w:lang w:val="cs-CZ"/>
        </w:rPr>
        <w:t xml:space="preserve"> </w:t>
      </w:r>
      <w:r w:rsidRPr="00C70648">
        <w:rPr>
          <w:rFonts w:asciiTheme="minorHAnsi" w:hAnsiTheme="minorHAnsi" w:cstheme="minorHAnsi"/>
          <w:b/>
          <w:lang w:val="cs-CZ"/>
        </w:rPr>
        <w:t xml:space="preserve"> k</w:t>
      </w:r>
      <w:proofErr w:type="gramEnd"/>
      <w:r w:rsidRPr="00C70648">
        <w:rPr>
          <w:rFonts w:asciiTheme="minorHAnsi" w:hAnsiTheme="minorHAnsi" w:cstheme="minorHAnsi"/>
          <w:b/>
          <w:lang w:val="cs-CZ"/>
        </w:rPr>
        <w:t> Řádu pro jmenování rozhodčím pro posuzování exteriéru psů</w:t>
      </w:r>
    </w:p>
    <w:p w:rsidR="007B3397" w:rsidRDefault="006D0505">
      <w:pPr>
        <w:spacing w:after="0" w:line="240" w:lineRule="auto"/>
        <w:ind w:left="0" w:firstLine="709"/>
        <w:jc w:val="center"/>
        <w:rPr>
          <w:rFonts w:asciiTheme="minorHAnsi" w:hAnsiTheme="minorHAnsi" w:cstheme="minorHAnsi"/>
          <w:b/>
          <w:lang w:val="cs-CZ"/>
        </w:rPr>
      </w:pPr>
      <w:r>
        <w:rPr>
          <w:rFonts w:asciiTheme="minorHAnsi" w:hAnsiTheme="minorHAnsi" w:cstheme="minorHAnsi"/>
          <w:b/>
          <w:lang w:val="cs-CZ"/>
        </w:rPr>
        <w:t>II. Pojmy</w:t>
      </w:r>
    </w:p>
    <w:p w:rsidR="007B3397" w:rsidRDefault="006D0505">
      <w:pPr>
        <w:spacing w:after="0" w:line="240" w:lineRule="auto"/>
        <w:ind w:left="0" w:firstLine="709"/>
        <w:jc w:val="both"/>
        <w:rPr>
          <w:rFonts w:asciiTheme="minorHAnsi" w:hAnsiTheme="minorHAnsi" w:cstheme="minorHAnsi"/>
          <w:lang w:val="cs-CZ"/>
        </w:rPr>
      </w:pPr>
      <w:r>
        <w:rPr>
          <w:rFonts w:asciiTheme="minorHAnsi" w:hAnsiTheme="minorHAnsi" w:cstheme="minorHAnsi"/>
          <w:u w:val="single"/>
          <w:lang w:val="cs-CZ"/>
        </w:rPr>
        <w:t>Početná plemena:</w:t>
      </w:r>
      <w:r>
        <w:rPr>
          <w:rFonts w:asciiTheme="minorHAnsi" w:hAnsiTheme="minorHAnsi" w:cstheme="minorHAnsi"/>
          <w:lang w:val="cs-CZ"/>
        </w:rPr>
        <w:t xml:space="preserve"> průměrně 5 a více jedinců přihlášených na výstavy (počítáno z NVP a MVP za předchozí rok)  </w:t>
      </w:r>
    </w:p>
    <w:p w:rsidR="007B3397" w:rsidRDefault="006D0505">
      <w:pPr>
        <w:spacing w:after="0" w:line="240" w:lineRule="auto"/>
        <w:ind w:left="0" w:firstLine="709"/>
        <w:jc w:val="both"/>
        <w:rPr>
          <w:rFonts w:asciiTheme="minorHAnsi" w:hAnsiTheme="minorHAnsi" w:cstheme="minorHAnsi"/>
          <w:lang w:val="cs-CZ"/>
        </w:rPr>
      </w:pPr>
      <w:r>
        <w:rPr>
          <w:rFonts w:asciiTheme="minorHAnsi" w:hAnsiTheme="minorHAnsi" w:cstheme="minorHAnsi"/>
          <w:u w:val="single"/>
          <w:lang w:val="cs-CZ"/>
        </w:rPr>
        <w:t>Málopočetná plemena:</w:t>
      </w:r>
      <w:r>
        <w:rPr>
          <w:rFonts w:asciiTheme="minorHAnsi" w:hAnsiTheme="minorHAnsi" w:cstheme="minorHAnsi"/>
          <w:lang w:val="cs-CZ"/>
        </w:rPr>
        <w:t xml:space="preserve"> průměrně 4 a méně jedinců. </w:t>
      </w:r>
    </w:p>
    <w:p w:rsidR="007B3397" w:rsidRDefault="006D0505">
      <w:pPr>
        <w:spacing w:after="0" w:line="240" w:lineRule="auto"/>
        <w:ind w:left="0" w:firstLine="709"/>
        <w:jc w:val="both"/>
        <w:rPr>
          <w:rFonts w:asciiTheme="minorHAnsi" w:hAnsiTheme="minorHAnsi" w:cstheme="minorHAnsi"/>
          <w:lang w:val="cs-CZ"/>
        </w:rPr>
      </w:pPr>
      <w:r>
        <w:rPr>
          <w:rFonts w:asciiTheme="minorHAnsi" w:hAnsiTheme="minorHAnsi" w:cstheme="minorHAnsi"/>
          <w:u w:val="single"/>
          <w:lang w:val="cs-CZ"/>
        </w:rPr>
        <w:t>Nepočetná plemena:</w:t>
      </w:r>
      <w:r>
        <w:rPr>
          <w:rFonts w:asciiTheme="minorHAnsi" w:hAnsiTheme="minorHAnsi" w:cstheme="minorHAnsi"/>
          <w:lang w:val="cs-CZ"/>
        </w:rPr>
        <w:t xml:space="preserve"> plemena, která se v daném roce nezapsala do plemenné knihy ČMKU</w:t>
      </w:r>
    </w:p>
    <w:p w:rsidR="007B3397" w:rsidRDefault="007B3397">
      <w:pPr>
        <w:spacing w:after="0" w:line="240" w:lineRule="auto"/>
        <w:ind w:left="0" w:firstLine="709"/>
        <w:jc w:val="both"/>
        <w:rPr>
          <w:rFonts w:asciiTheme="minorHAnsi" w:hAnsiTheme="minorHAnsi" w:cstheme="minorHAnsi"/>
          <w:b/>
          <w:bCs/>
          <w:lang w:val="cs-CZ"/>
        </w:rPr>
      </w:pPr>
    </w:p>
    <w:p w:rsidR="007B3397" w:rsidRDefault="006D0505">
      <w:pPr>
        <w:spacing w:after="0" w:line="240" w:lineRule="auto"/>
        <w:ind w:left="0" w:firstLine="709"/>
        <w:jc w:val="center"/>
        <w:rPr>
          <w:rFonts w:asciiTheme="minorHAnsi" w:hAnsiTheme="minorHAnsi" w:cstheme="minorHAnsi"/>
          <w:b/>
          <w:bCs/>
          <w:lang w:val="cs-CZ"/>
        </w:rPr>
      </w:pPr>
      <w:r>
        <w:rPr>
          <w:rFonts w:asciiTheme="minorHAnsi" w:hAnsiTheme="minorHAnsi" w:cstheme="minorHAnsi"/>
          <w:b/>
          <w:bCs/>
          <w:lang w:val="cs-CZ"/>
        </w:rPr>
        <w:t>III. Podmínky pro jmenování rozhodčích</w:t>
      </w:r>
    </w:p>
    <w:p w:rsidR="007B3397" w:rsidRDefault="006D0505">
      <w:pPr>
        <w:spacing w:after="0" w:line="240" w:lineRule="auto"/>
        <w:ind w:left="0" w:firstLine="709"/>
        <w:jc w:val="center"/>
        <w:rPr>
          <w:rFonts w:asciiTheme="minorHAnsi" w:hAnsiTheme="minorHAnsi" w:cstheme="minorHAnsi"/>
          <w:b/>
          <w:bCs/>
          <w:lang w:val="cs-CZ"/>
        </w:rPr>
      </w:pPr>
      <w:r>
        <w:rPr>
          <w:rFonts w:asciiTheme="minorHAnsi" w:hAnsiTheme="minorHAnsi" w:cstheme="minorHAnsi"/>
          <w:b/>
          <w:bCs/>
          <w:lang w:val="cs-CZ"/>
        </w:rPr>
        <w:t>1) Podmínky pro přijetí čekatele:</w:t>
      </w:r>
    </w:p>
    <w:p w:rsidR="007B3397" w:rsidRDefault="006D0505">
      <w:pPr>
        <w:pStyle w:val="Seznamsodrkami2"/>
        <w:numPr>
          <w:ilvl w:val="0"/>
          <w:numId w:val="1"/>
        </w:numPr>
        <w:spacing w:after="0" w:line="240" w:lineRule="auto"/>
        <w:ind w:left="0" w:firstLine="709"/>
        <w:jc w:val="both"/>
        <w:rPr>
          <w:rFonts w:asciiTheme="minorHAnsi" w:hAnsiTheme="minorHAnsi" w:cstheme="minorHAnsi"/>
          <w:bCs/>
          <w:sz w:val="22"/>
          <w:szCs w:val="22"/>
          <w:u w:val="single"/>
        </w:rPr>
      </w:pPr>
      <w:r>
        <w:rPr>
          <w:rFonts w:asciiTheme="minorHAnsi" w:hAnsiTheme="minorHAnsi" w:cstheme="minorHAnsi"/>
          <w:bCs/>
          <w:sz w:val="22"/>
          <w:szCs w:val="22"/>
        </w:rPr>
        <w:t xml:space="preserve">nově je požadován </w:t>
      </w:r>
      <w:r>
        <w:rPr>
          <w:rFonts w:asciiTheme="minorHAnsi" w:hAnsiTheme="minorHAnsi" w:cstheme="minorHAnsi"/>
          <w:b/>
          <w:bCs/>
          <w:sz w:val="22"/>
          <w:szCs w:val="22"/>
        </w:rPr>
        <w:t>výpis z trestního rejstříku</w:t>
      </w:r>
      <w:r>
        <w:rPr>
          <w:rFonts w:asciiTheme="minorHAnsi" w:hAnsiTheme="minorHAnsi" w:cstheme="minorHAnsi"/>
          <w:bCs/>
          <w:sz w:val="22"/>
          <w:szCs w:val="22"/>
        </w:rPr>
        <w:t>, z něhož je patrné, že uchazeč nebyl odsouzen za trestný čin. Požadovat u všech žadatelů (tedy i u těch, kteří poslali žádost před 31. 12. 2025) s pozvánkou ke zkouškám</w:t>
      </w:r>
    </w:p>
    <w:p w:rsidR="007B3397" w:rsidRDefault="006D0505">
      <w:pPr>
        <w:pStyle w:val="Seznamsodrkami2"/>
        <w:numPr>
          <w:ilvl w:val="0"/>
          <w:numId w:val="1"/>
        </w:numPr>
        <w:spacing w:after="0" w:line="240" w:lineRule="auto"/>
        <w:ind w:left="0" w:firstLine="709"/>
        <w:jc w:val="both"/>
        <w:rPr>
          <w:rFonts w:asciiTheme="minorHAnsi" w:hAnsiTheme="minorHAnsi" w:cstheme="minorHAnsi"/>
          <w:bCs/>
          <w:sz w:val="22"/>
          <w:szCs w:val="22"/>
        </w:rPr>
      </w:pPr>
      <w:r>
        <w:rPr>
          <w:rFonts w:asciiTheme="minorHAnsi" w:hAnsiTheme="minorHAnsi" w:cstheme="minorHAnsi"/>
          <w:bCs/>
          <w:sz w:val="22"/>
          <w:szCs w:val="22"/>
        </w:rPr>
        <w:t>výjimky ze základních podmínek:</w:t>
      </w:r>
    </w:p>
    <w:p w:rsidR="007B3397" w:rsidRDefault="006D0505">
      <w:pPr>
        <w:pStyle w:val="Seznamsodrkami2"/>
        <w:numPr>
          <w:ilvl w:val="0"/>
          <w:numId w:val="2"/>
        </w:numPr>
        <w:spacing w:after="0" w:line="240" w:lineRule="auto"/>
        <w:ind w:left="0" w:firstLine="709"/>
        <w:jc w:val="both"/>
        <w:rPr>
          <w:rFonts w:asciiTheme="minorHAnsi" w:hAnsiTheme="minorHAnsi" w:cstheme="minorHAnsi"/>
          <w:bCs/>
          <w:sz w:val="22"/>
          <w:szCs w:val="22"/>
        </w:rPr>
      </w:pPr>
      <w:r>
        <w:rPr>
          <w:rFonts w:asciiTheme="minorHAnsi" w:hAnsiTheme="minorHAnsi" w:cstheme="minorHAnsi"/>
          <w:b/>
          <w:bCs/>
          <w:sz w:val="22"/>
          <w:szCs w:val="22"/>
        </w:rPr>
        <w:t>o výjimku žádá doporučující chovatelský klub</w:t>
      </w:r>
      <w:r>
        <w:rPr>
          <w:rFonts w:asciiTheme="minorHAnsi" w:hAnsiTheme="minorHAnsi" w:cstheme="minorHAnsi"/>
          <w:bCs/>
          <w:sz w:val="22"/>
          <w:szCs w:val="22"/>
        </w:rPr>
        <w:t>, nikoliv zájemce o funkci rozhodčího</w:t>
      </w:r>
    </w:p>
    <w:p w:rsidR="007B3397" w:rsidRDefault="006D0505">
      <w:pPr>
        <w:pStyle w:val="Seznamsodrkami2"/>
        <w:numPr>
          <w:ilvl w:val="0"/>
          <w:numId w:val="2"/>
        </w:numPr>
        <w:spacing w:after="0" w:line="240" w:lineRule="auto"/>
        <w:ind w:left="0" w:firstLine="709"/>
        <w:jc w:val="both"/>
        <w:rPr>
          <w:rFonts w:asciiTheme="minorHAnsi" w:hAnsiTheme="minorHAnsi" w:cstheme="minorHAnsi"/>
          <w:bCs/>
          <w:sz w:val="22"/>
          <w:szCs w:val="22"/>
        </w:rPr>
      </w:pPr>
      <w:r>
        <w:rPr>
          <w:rFonts w:asciiTheme="minorHAnsi" w:hAnsiTheme="minorHAnsi" w:cstheme="minorHAnsi"/>
          <w:bCs/>
          <w:sz w:val="22"/>
          <w:szCs w:val="22"/>
        </w:rPr>
        <w:t>v bodě 2) požadované vystavování psů v posledních pěti letech musí být doloženo katalogy výstav nebo výstavními posudky nebo kopiemi PP psů, jejichž byl majitelem nebo spolumajitelem. Kynologické aktivity musí být potvrzeny chovatelským klubem eventuálně pořadateli kynologických akcí. Za aktivity nelze považovat práce v kruhu dokládané při žádosti o zařazení mezi čekatele</w:t>
      </w:r>
    </w:p>
    <w:p w:rsidR="007B3397" w:rsidRDefault="006D0505">
      <w:pPr>
        <w:pStyle w:val="Seznamsodrkami2"/>
        <w:numPr>
          <w:ilvl w:val="0"/>
          <w:numId w:val="2"/>
        </w:numPr>
        <w:spacing w:after="0" w:line="240" w:lineRule="auto"/>
        <w:ind w:left="0" w:firstLine="709"/>
        <w:jc w:val="both"/>
        <w:rPr>
          <w:rFonts w:asciiTheme="minorHAnsi" w:hAnsiTheme="minorHAnsi" w:cstheme="minorHAnsi"/>
          <w:bCs/>
          <w:sz w:val="22"/>
          <w:szCs w:val="22"/>
        </w:rPr>
      </w:pPr>
      <w:r>
        <w:rPr>
          <w:rFonts w:asciiTheme="minorHAnsi" w:hAnsiTheme="minorHAnsi" w:cstheme="minorHAnsi"/>
          <w:bCs/>
          <w:sz w:val="22"/>
          <w:szCs w:val="22"/>
        </w:rPr>
        <w:t xml:space="preserve">žádá-li zájemce o další plemena mimo plemene základního, musí se jednat o </w:t>
      </w:r>
      <w:r>
        <w:rPr>
          <w:rFonts w:asciiTheme="minorHAnsi" w:hAnsiTheme="minorHAnsi" w:cstheme="minorHAnsi"/>
          <w:b/>
          <w:bCs/>
          <w:sz w:val="22"/>
          <w:szCs w:val="22"/>
        </w:rPr>
        <w:t>příbuzná plemena z jedné sekce skupiny FCI</w:t>
      </w:r>
      <w:r>
        <w:rPr>
          <w:rFonts w:asciiTheme="minorHAnsi" w:hAnsiTheme="minorHAnsi" w:cstheme="minorHAnsi"/>
          <w:bCs/>
          <w:sz w:val="22"/>
          <w:szCs w:val="22"/>
        </w:rPr>
        <w:t xml:space="preserve">.  </w:t>
      </w:r>
    </w:p>
    <w:p w:rsidR="007B3397" w:rsidRDefault="006D0505">
      <w:pPr>
        <w:pStyle w:val="Seznamsodrkami2"/>
        <w:numPr>
          <w:ilvl w:val="0"/>
          <w:numId w:val="3"/>
        </w:numPr>
        <w:spacing w:after="0" w:line="240" w:lineRule="auto"/>
        <w:ind w:left="0" w:firstLine="709"/>
        <w:jc w:val="both"/>
        <w:rPr>
          <w:rFonts w:asciiTheme="minorHAnsi" w:hAnsiTheme="minorHAnsi" w:cstheme="minorHAnsi"/>
          <w:bCs/>
          <w:sz w:val="22"/>
          <w:szCs w:val="22"/>
        </w:rPr>
      </w:pPr>
      <w:r>
        <w:rPr>
          <w:rFonts w:asciiTheme="minorHAnsi" w:hAnsiTheme="minorHAnsi" w:cstheme="minorHAnsi"/>
          <w:bCs/>
          <w:sz w:val="22"/>
          <w:szCs w:val="22"/>
        </w:rPr>
        <w:t>v případě neúspěchu může být žadatel opakovaně přezkoušen s odstupem ½ roku, a to pouze 2x (základní zkouška + 2x zkouška opravná)</w:t>
      </w:r>
    </w:p>
    <w:p w:rsidR="007B3397" w:rsidRDefault="007B3397">
      <w:pPr>
        <w:pStyle w:val="Seznamsodrkami2"/>
        <w:spacing w:after="0" w:line="240" w:lineRule="auto"/>
        <w:ind w:left="0" w:firstLine="709"/>
        <w:jc w:val="both"/>
        <w:rPr>
          <w:rFonts w:asciiTheme="minorHAnsi" w:hAnsiTheme="minorHAnsi" w:cstheme="minorHAnsi"/>
          <w:b/>
          <w:bCs/>
          <w:sz w:val="22"/>
          <w:szCs w:val="22"/>
        </w:rPr>
      </w:pPr>
    </w:p>
    <w:p w:rsidR="007B3397" w:rsidRDefault="006D0505">
      <w:pPr>
        <w:pStyle w:val="Seznamsodrkami2"/>
        <w:spacing w:after="0" w:line="240" w:lineRule="auto"/>
        <w:ind w:left="0" w:firstLine="709"/>
        <w:rPr>
          <w:rFonts w:asciiTheme="minorHAnsi" w:hAnsiTheme="minorHAnsi" w:cstheme="minorHAnsi"/>
          <w:b/>
          <w:bCs/>
          <w:sz w:val="22"/>
          <w:szCs w:val="22"/>
        </w:rPr>
      </w:pPr>
      <w:r>
        <w:rPr>
          <w:rFonts w:asciiTheme="minorHAnsi" w:hAnsiTheme="minorHAnsi" w:cstheme="minorHAnsi"/>
          <w:b/>
          <w:bCs/>
          <w:sz w:val="22"/>
          <w:szCs w:val="22"/>
        </w:rPr>
        <w:t>2) Příprava čekatelů:</w:t>
      </w:r>
    </w:p>
    <w:p w:rsidR="007B3397" w:rsidRDefault="006D0505">
      <w:pPr>
        <w:pStyle w:val="Seznamsodrkami2"/>
        <w:numPr>
          <w:ilvl w:val="0"/>
          <w:numId w:val="3"/>
        </w:numPr>
        <w:spacing w:after="0" w:line="240" w:lineRule="auto"/>
        <w:ind w:left="0" w:firstLine="709"/>
        <w:jc w:val="both"/>
        <w:rPr>
          <w:rFonts w:asciiTheme="minorHAnsi" w:hAnsiTheme="minorHAnsi" w:cstheme="minorHAnsi"/>
          <w:bCs/>
          <w:sz w:val="22"/>
          <w:szCs w:val="22"/>
        </w:rPr>
      </w:pPr>
      <w:r>
        <w:rPr>
          <w:rFonts w:asciiTheme="minorHAnsi" w:hAnsiTheme="minorHAnsi" w:cstheme="minorHAnsi"/>
          <w:bCs/>
          <w:sz w:val="22"/>
          <w:szCs w:val="22"/>
        </w:rPr>
        <w:t xml:space="preserve">hospitovat lze na CAC výstavách, výstavách pořádaných klubem a bonitacích (mimo bonitace individuální) a pořádaných ČMKU nebo subjektem sdruženým v ČMKU, povinná je nejméně jedna výstava pořádaná klubem (klubová, speciální, či jiná výstava pořádaná klubem) nebo bonitace (mimo bonitace individuální). </w:t>
      </w:r>
      <w:r>
        <w:rPr>
          <w:rFonts w:asciiTheme="minorHAnsi" w:hAnsiTheme="minorHAnsi" w:cstheme="minorHAnsi"/>
          <w:b/>
          <w:bCs/>
          <w:sz w:val="22"/>
          <w:szCs w:val="22"/>
        </w:rPr>
        <w:t xml:space="preserve">Na krajské nebo oblastní výstavě, </w:t>
      </w:r>
      <w:r>
        <w:rPr>
          <w:rFonts w:asciiTheme="minorHAnsi" w:hAnsiTheme="minorHAnsi" w:cstheme="minorHAnsi"/>
          <w:bCs/>
          <w:sz w:val="22"/>
          <w:szCs w:val="22"/>
        </w:rPr>
        <w:t xml:space="preserve">kterou nepořádá klub, </w:t>
      </w:r>
      <w:r>
        <w:rPr>
          <w:rFonts w:asciiTheme="minorHAnsi" w:hAnsiTheme="minorHAnsi" w:cstheme="minorHAnsi"/>
          <w:b/>
          <w:bCs/>
          <w:sz w:val="22"/>
          <w:szCs w:val="22"/>
        </w:rPr>
        <w:t>nelze hospitovat</w:t>
      </w:r>
    </w:p>
    <w:p w:rsidR="007B3397" w:rsidRDefault="006D0505">
      <w:pPr>
        <w:pStyle w:val="Seznamsodrkami2"/>
        <w:numPr>
          <w:ilvl w:val="0"/>
          <w:numId w:val="3"/>
        </w:numPr>
        <w:spacing w:after="0" w:line="240" w:lineRule="auto"/>
        <w:ind w:left="0" w:firstLine="709"/>
        <w:jc w:val="both"/>
        <w:rPr>
          <w:rFonts w:asciiTheme="minorHAnsi" w:hAnsiTheme="minorHAnsi" w:cstheme="minorHAnsi"/>
          <w:bCs/>
          <w:sz w:val="22"/>
          <w:szCs w:val="22"/>
        </w:rPr>
      </w:pPr>
      <w:r>
        <w:rPr>
          <w:rFonts w:asciiTheme="minorHAnsi" w:hAnsiTheme="minorHAnsi" w:cstheme="minorHAnsi"/>
          <w:bCs/>
          <w:sz w:val="22"/>
          <w:szCs w:val="22"/>
        </w:rPr>
        <w:t xml:space="preserve">hospitant si hospitaci předem domlouvá s pořadatelem výstavy/bonitace a následně ověřuje u rozhodčího, </w:t>
      </w:r>
      <w:r>
        <w:rPr>
          <w:rFonts w:asciiTheme="minorHAnsi" w:hAnsiTheme="minorHAnsi" w:cstheme="minorHAnsi"/>
          <w:b/>
          <w:bCs/>
          <w:sz w:val="22"/>
          <w:szCs w:val="22"/>
        </w:rPr>
        <w:t>zda plemeno již posuzoval</w:t>
      </w:r>
      <w:r>
        <w:rPr>
          <w:rFonts w:asciiTheme="minorHAnsi" w:hAnsiTheme="minorHAnsi" w:cstheme="minorHAnsi"/>
          <w:bCs/>
          <w:sz w:val="22"/>
          <w:szCs w:val="22"/>
        </w:rPr>
        <w:t>. U rozhodčího, který posuzuje plemeno poprvé nelze hospitovat</w:t>
      </w:r>
    </w:p>
    <w:p w:rsidR="007B3397" w:rsidRDefault="007B3397">
      <w:pPr>
        <w:pStyle w:val="Seznamsodrkami2"/>
        <w:spacing w:after="0" w:line="240" w:lineRule="auto"/>
        <w:jc w:val="both"/>
        <w:rPr>
          <w:rFonts w:asciiTheme="minorHAnsi" w:hAnsiTheme="minorHAnsi" w:cstheme="minorHAnsi"/>
          <w:bCs/>
          <w:sz w:val="22"/>
          <w:szCs w:val="22"/>
        </w:rPr>
      </w:pPr>
    </w:p>
    <w:p w:rsidR="007B3397" w:rsidRDefault="006D0505">
      <w:pPr>
        <w:pStyle w:val="Seznamsodrkami2"/>
        <w:spacing w:after="0" w:line="240" w:lineRule="auto"/>
        <w:ind w:left="0" w:firstLine="709"/>
        <w:rPr>
          <w:rFonts w:asciiTheme="minorHAnsi" w:hAnsiTheme="minorHAnsi" w:cstheme="minorHAnsi"/>
          <w:b/>
          <w:bCs/>
          <w:sz w:val="22"/>
          <w:szCs w:val="22"/>
        </w:rPr>
      </w:pPr>
      <w:r>
        <w:rPr>
          <w:rFonts w:asciiTheme="minorHAnsi" w:hAnsiTheme="minorHAnsi" w:cstheme="minorHAnsi"/>
          <w:b/>
          <w:bCs/>
          <w:sz w:val="22"/>
          <w:szCs w:val="22"/>
        </w:rPr>
        <w:t>IV. Podmínky rozšíření kvalifikace rozhodčích</w:t>
      </w:r>
    </w:p>
    <w:p w:rsidR="007B3397" w:rsidRDefault="006D0505" w:rsidP="00563DD7">
      <w:pPr>
        <w:pStyle w:val="Seznamsodrkami2"/>
        <w:spacing w:after="0" w:line="240" w:lineRule="auto"/>
        <w:ind w:left="0" w:firstLine="709"/>
        <w:jc w:val="both"/>
        <w:rPr>
          <w:rFonts w:asciiTheme="minorHAnsi" w:hAnsiTheme="minorHAnsi" w:cstheme="minorHAnsi"/>
          <w:bCs/>
          <w:sz w:val="22"/>
          <w:szCs w:val="22"/>
        </w:rPr>
      </w:pPr>
      <w:r w:rsidRPr="00FC4702">
        <w:rPr>
          <w:rFonts w:asciiTheme="minorHAnsi" w:hAnsiTheme="minorHAnsi" w:cstheme="minorHAnsi"/>
          <w:b/>
          <w:bCs/>
          <w:sz w:val="22"/>
          <w:szCs w:val="22"/>
          <w:u w:val="single"/>
        </w:rPr>
        <w:t>1)    Rozšiřování kvalifikace postupně po jednotlivých plemenec</w:t>
      </w:r>
      <w:r>
        <w:rPr>
          <w:rFonts w:asciiTheme="minorHAnsi" w:hAnsiTheme="minorHAnsi" w:cstheme="minorHAnsi"/>
          <w:b/>
          <w:bCs/>
          <w:sz w:val="22"/>
          <w:szCs w:val="22"/>
        </w:rPr>
        <w:t>h</w:t>
      </w:r>
      <w:r>
        <w:rPr>
          <w:rFonts w:asciiTheme="minorHAnsi" w:hAnsiTheme="minorHAnsi" w:cstheme="minorHAnsi"/>
          <w:bCs/>
          <w:sz w:val="22"/>
          <w:szCs w:val="22"/>
        </w:rPr>
        <w:t xml:space="preserve">- požadovány jsou 2 hospitace, teoretická zkouška a třetí hospitace je zkouškou praktickou. </w:t>
      </w:r>
    </w:p>
    <w:p w:rsidR="009148EF" w:rsidRDefault="009148EF">
      <w:pPr>
        <w:pStyle w:val="Seznamsodrkami2"/>
        <w:spacing w:after="0" w:line="240" w:lineRule="auto"/>
        <w:ind w:left="0" w:firstLine="709"/>
        <w:jc w:val="both"/>
        <w:rPr>
          <w:rFonts w:asciiTheme="minorHAnsi" w:hAnsiTheme="minorHAnsi" w:cstheme="minorHAnsi"/>
          <w:b/>
          <w:bCs/>
          <w:sz w:val="22"/>
          <w:szCs w:val="22"/>
        </w:rPr>
      </w:pPr>
    </w:p>
    <w:p w:rsidR="007B3397" w:rsidRDefault="006D0505">
      <w:pPr>
        <w:pStyle w:val="Seznamsodrkami2"/>
        <w:spacing w:after="0" w:line="240" w:lineRule="auto"/>
        <w:ind w:left="0" w:firstLine="709"/>
        <w:jc w:val="both"/>
        <w:rPr>
          <w:rFonts w:asciiTheme="minorHAnsi" w:hAnsiTheme="minorHAnsi" w:cstheme="minorHAnsi"/>
          <w:bCs/>
          <w:sz w:val="22"/>
          <w:szCs w:val="22"/>
        </w:rPr>
      </w:pPr>
      <w:r w:rsidRPr="00FC4702">
        <w:rPr>
          <w:rFonts w:asciiTheme="minorHAnsi" w:hAnsiTheme="minorHAnsi" w:cstheme="minorHAnsi"/>
          <w:b/>
          <w:bCs/>
          <w:sz w:val="22"/>
          <w:szCs w:val="22"/>
          <w:u w:val="single"/>
        </w:rPr>
        <w:t>2) Rozšiřování  jako skupinový rozhodčí:</w:t>
      </w:r>
      <w:r>
        <w:rPr>
          <w:rFonts w:asciiTheme="minorHAnsi" w:hAnsiTheme="minorHAnsi" w:cstheme="minorHAnsi"/>
          <w:b/>
          <w:bCs/>
          <w:sz w:val="22"/>
          <w:szCs w:val="22"/>
        </w:rPr>
        <w:t xml:space="preserve">  </w:t>
      </w:r>
      <w:r>
        <w:rPr>
          <w:rFonts w:asciiTheme="minorHAnsi" w:hAnsiTheme="minorHAnsi" w:cstheme="minorHAnsi"/>
          <w:bCs/>
          <w:sz w:val="22"/>
          <w:szCs w:val="22"/>
        </w:rPr>
        <w:t xml:space="preserve">rozhodčí, jenž žádá o rozšiřování na celou skupinu FCI, </w:t>
      </w:r>
      <w:r>
        <w:rPr>
          <w:rFonts w:asciiTheme="minorHAnsi" w:hAnsiTheme="minorHAnsi" w:cstheme="minorHAnsi"/>
          <w:b/>
          <w:bCs/>
          <w:sz w:val="22"/>
          <w:szCs w:val="22"/>
        </w:rPr>
        <w:t>musí mít minimálně jednu klíčovou skupinu  FCI</w:t>
      </w:r>
      <w:r>
        <w:rPr>
          <w:rFonts w:asciiTheme="minorHAnsi" w:hAnsiTheme="minorHAnsi" w:cstheme="minorHAnsi"/>
          <w:bCs/>
          <w:sz w:val="22"/>
          <w:szCs w:val="22"/>
        </w:rPr>
        <w:t xml:space="preserve"> (klíčové skupiny jsou 1,2,3,5 a 9) nebo 2 jiné skupiny rozšiřované podle bodu 1).  </w:t>
      </w:r>
    </w:p>
    <w:p w:rsidR="007B3397" w:rsidRDefault="006D0505" w:rsidP="00C70648">
      <w:pPr>
        <w:pStyle w:val="Seznamsodrkami2"/>
        <w:numPr>
          <w:ilvl w:val="0"/>
          <w:numId w:val="4"/>
        </w:numPr>
        <w:spacing w:after="0" w:line="240" w:lineRule="auto"/>
        <w:ind w:left="0" w:firstLine="709"/>
        <w:jc w:val="both"/>
      </w:pPr>
      <w:r>
        <w:rPr>
          <w:rFonts w:asciiTheme="minorHAnsi" w:hAnsiTheme="minorHAnsi" w:cstheme="minorHAnsi"/>
          <w:bCs/>
          <w:sz w:val="22"/>
          <w:szCs w:val="22"/>
        </w:rPr>
        <w:t>rozhodčí, který žádá o rozšíření na skupinového rozhodčího</w:t>
      </w:r>
      <w:r>
        <w:rPr>
          <w:rFonts w:asciiTheme="minorHAnsi" w:hAnsiTheme="minorHAnsi" w:cstheme="minorHAnsi"/>
          <w:b/>
          <w:bCs/>
          <w:sz w:val="22"/>
          <w:szCs w:val="22"/>
        </w:rPr>
        <w:t xml:space="preserve">, musí mít aprobaci na 3 plemena ze skupiny získanou klasickým </w:t>
      </w:r>
      <w:r>
        <w:rPr>
          <w:rFonts w:asciiTheme="minorHAnsi" w:hAnsiTheme="minorHAnsi" w:cstheme="minorHAnsi"/>
          <w:bCs/>
          <w:sz w:val="22"/>
          <w:szCs w:val="22"/>
        </w:rPr>
        <w:t>způsobem (2 hospitace na plemeno + teoretická a závěrečná praktická zkouška</w:t>
      </w:r>
      <w:r>
        <w:rPr>
          <w:rFonts w:asciiTheme="minorHAnsi" w:hAnsiTheme="minorHAnsi" w:cstheme="minorHAnsi"/>
          <w:b/>
          <w:bCs/>
          <w:sz w:val="22"/>
          <w:szCs w:val="22"/>
        </w:rPr>
        <w:t xml:space="preserve">) z početných plemen dané skupiny. </w:t>
      </w:r>
      <w:r>
        <w:t>Hospitace na klubem pořádané výstavě nebo bonitaci je povinná.</w:t>
      </w:r>
    </w:p>
    <w:p w:rsidR="007B3397" w:rsidRDefault="006D0505" w:rsidP="00C70648">
      <w:pPr>
        <w:numPr>
          <w:ilvl w:val="0"/>
          <w:numId w:val="4"/>
        </w:numPr>
        <w:spacing w:after="0" w:line="240" w:lineRule="auto"/>
        <w:ind w:left="0" w:firstLine="709"/>
        <w:jc w:val="both"/>
        <w:rPr>
          <w:rFonts w:asciiTheme="minorHAnsi" w:hAnsiTheme="minorHAnsi" w:cstheme="minorHAnsi"/>
          <w:bCs/>
          <w:lang w:val="cs-CZ"/>
        </w:rPr>
      </w:pPr>
      <w:r>
        <w:rPr>
          <w:rFonts w:asciiTheme="minorHAnsi" w:hAnsiTheme="minorHAnsi" w:cstheme="minorHAnsi"/>
          <w:bCs/>
          <w:lang w:val="cs-CZ"/>
        </w:rPr>
        <w:t>na další početná plemena je jedna hospitace</w:t>
      </w:r>
      <w:r w:rsidR="00A91333">
        <w:rPr>
          <w:rFonts w:asciiTheme="minorHAnsi" w:hAnsiTheme="minorHAnsi" w:cstheme="minorHAnsi"/>
          <w:bCs/>
          <w:lang w:val="cs-CZ"/>
        </w:rPr>
        <w:t xml:space="preserve"> a teoretická zkouška</w:t>
      </w:r>
      <w:r>
        <w:rPr>
          <w:rFonts w:asciiTheme="minorHAnsi" w:hAnsiTheme="minorHAnsi" w:cstheme="minorHAnsi"/>
          <w:bCs/>
          <w:lang w:val="cs-CZ"/>
        </w:rPr>
        <w:t xml:space="preserve"> povinná.</w:t>
      </w:r>
      <w:r>
        <w:rPr>
          <w:rFonts w:asciiTheme="minorHAnsi" w:hAnsiTheme="minorHAnsi" w:cstheme="minorHAnsi"/>
          <w:color w:val="000000"/>
          <w:lang w:val="cs-CZ"/>
        </w:rPr>
        <w:t xml:space="preserve"> Hospitace na klubem pořádané výstavě nebo bonitaci povinná není. </w:t>
      </w:r>
      <w:r>
        <w:rPr>
          <w:rFonts w:asciiTheme="minorHAnsi" w:hAnsiTheme="minorHAnsi" w:cstheme="minorHAnsi"/>
          <w:bCs/>
          <w:lang w:val="cs-CZ"/>
        </w:rPr>
        <w:t xml:space="preserve"> V případě málopočetných plemen hospitace povinná není, postačuje teoretická zkouška.  Na nepočetná plemena nejsou hospitace ani teoretická či praktická zkouška požadovány. Seznam početných a málopočetných plemen bude ČMKU vyvěšen vždy k 1. 1. daného roku. </w:t>
      </w:r>
    </w:p>
    <w:p w:rsidR="00563DD7" w:rsidRDefault="00563DD7" w:rsidP="00563DD7">
      <w:pPr>
        <w:spacing w:after="0" w:line="240" w:lineRule="auto"/>
        <w:ind w:left="709" w:firstLine="0"/>
        <w:jc w:val="both"/>
        <w:rPr>
          <w:rFonts w:asciiTheme="minorHAnsi" w:hAnsiTheme="minorHAnsi" w:cstheme="minorHAnsi"/>
          <w:bCs/>
          <w:lang w:val="cs-CZ"/>
        </w:rPr>
      </w:pPr>
    </w:p>
    <w:p w:rsidR="00563DD7" w:rsidRPr="00563DD7" w:rsidRDefault="00563DD7" w:rsidP="00563DD7">
      <w:pPr>
        <w:spacing w:after="0" w:line="240" w:lineRule="auto"/>
        <w:ind w:left="0" w:firstLine="709"/>
        <w:rPr>
          <w:rFonts w:asciiTheme="minorHAnsi" w:hAnsiTheme="minorHAnsi" w:cstheme="minorHAnsi"/>
          <w:b/>
          <w:bCs/>
          <w:lang w:val="cs-CZ"/>
        </w:rPr>
      </w:pPr>
      <w:r>
        <w:rPr>
          <w:rFonts w:asciiTheme="minorHAnsi" w:hAnsiTheme="minorHAnsi" w:cstheme="minorHAnsi"/>
          <w:b/>
          <w:bCs/>
          <w:lang w:val="cs-CZ"/>
        </w:rPr>
        <w:t xml:space="preserve"> </w:t>
      </w:r>
      <w:r w:rsidRPr="00563DD7">
        <w:rPr>
          <w:rFonts w:asciiTheme="minorHAnsi" w:hAnsiTheme="minorHAnsi" w:cstheme="minorHAnsi"/>
          <w:b/>
          <w:bCs/>
          <w:lang w:val="cs-CZ"/>
        </w:rPr>
        <w:t>Postup u některých plemen rozdělených dle rázů</w:t>
      </w:r>
    </w:p>
    <w:p w:rsidR="007B3397" w:rsidRDefault="00563DD7" w:rsidP="00FC4702">
      <w:pPr>
        <w:pStyle w:val="Seznamsodrkami2"/>
        <w:numPr>
          <w:ilvl w:val="0"/>
          <w:numId w:val="14"/>
        </w:numPr>
        <w:spacing w:after="0" w:line="240" w:lineRule="auto"/>
        <w:ind w:left="357" w:hanging="357"/>
        <w:jc w:val="left"/>
      </w:pPr>
      <w:r>
        <w:rPr>
          <w:rFonts w:asciiTheme="minorHAnsi" w:hAnsiTheme="minorHAnsi" w:cstheme="minorHAnsi"/>
          <w:b/>
          <w:bCs/>
          <w:sz w:val="22"/>
          <w:szCs w:val="22"/>
        </w:rPr>
        <w:t>Z</w:t>
      </w:r>
      <w:r w:rsidR="006D0505">
        <w:rPr>
          <w:rFonts w:asciiTheme="minorHAnsi" w:hAnsiTheme="minorHAnsi" w:cstheme="minorHAnsi"/>
          <w:b/>
          <w:bCs/>
          <w:sz w:val="22"/>
          <w:szCs w:val="22"/>
        </w:rPr>
        <w:t xml:space="preserve">ačínající zatím na žádné plemeno nejmenovaní čekatelé + rozhodčí rozšiřující si kvalifikaci po jednotlivých </w:t>
      </w:r>
      <w:r w:rsidR="006D0505">
        <w:t>plemenech (včetně skupinových rozhodčích a rozhodčích pro všechna plemena pokud jako základní plemeno zvolí některé z níže uvedených)</w:t>
      </w:r>
    </w:p>
    <w:p w:rsidR="007B3397" w:rsidRDefault="006D0505">
      <w:pPr>
        <w:pStyle w:val="Pedformtovantext"/>
        <w:numPr>
          <w:ilvl w:val="0"/>
          <w:numId w:val="8"/>
        </w:numPr>
        <w:tabs>
          <w:tab w:val="clear" w:pos="720"/>
        </w:tabs>
        <w:ind w:left="0" w:firstLine="709"/>
        <w:jc w:val="both"/>
        <w:rPr>
          <w:rFonts w:hint="eastAsia"/>
        </w:rPr>
      </w:pPr>
      <w:r>
        <w:rPr>
          <w:rFonts w:ascii="Calibri" w:hAnsi="Calibri"/>
          <w:bCs/>
          <w:color w:val="000000"/>
          <w:sz w:val="24"/>
          <w:szCs w:val="24"/>
        </w:rPr>
        <w:t xml:space="preserve">1. FCI </w:t>
      </w:r>
      <w:proofErr w:type="spellStart"/>
      <w:r>
        <w:rPr>
          <w:rFonts w:ascii="Calibri" w:hAnsi="Calibri"/>
          <w:bCs/>
          <w:color w:val="000000"/>
          <w:sz w:val="24"/>
          <w:szCs w:val="24"/>
        </w:rPr>
        <w:t>sk</w:t>
      </w:r>
      <w:proofErr w:type="spellEnd"/>
      <w:r>
        <w:rPr>
          <w:rFonts w:ascii="Calibri" w:hAnsi="Calibri"/>
          <w:bCs/>
          <w:color w:val="000000"/>
          <w:sz w:val="24"/>
          <w:szCs w:val="24"/>
        </w:rPr>
        <w:t>.  Belgický ovčák 12 HL, Holandský ovčák 6 HL, Německý ovčák 6 HL</w:t>
      </w:r>
    </w:p>
    <w:p w:rsidR="007B3397" w:rsidRDefault="006D0505">
      <w:pPr>
        <w:pStyle w:val="Pedformtovantext"/>
        <w:numPr>
          <w:ilvl w:val="0"/>
          <w:numId w:val="8"/>
        </w:numPr>
        <w:tabs>
          <w:tab w:val="clear" w:pos="720"/>
        </w:tabs>
        <w:ind w:left="0" w:firstLine="709"/>
        <w:jc w:val="both"/>
        <w:rPr>
          <w:rFonts w:hint="eastAsia"/>
        </w:rPr>
      </w:pPr>
      <w:r>
        <w:rPr>
          <w:rFonts w:ascii="Calibri" w:hAnsi="Calibri"/>
          <w:bCs/>
          <w:color w:val="000000"/>
          <w:sz w:val="24"/>
          <w:szCs w:val="24"/>
        </w:rPr>
        <w:t xml:space="preserve">2. FCI </w:t>
      </w:r>
      <w:proofErr w:type="spellStart"/>
      <w:r>
        <w:rPr>
          <w:rFonts w:ascii="Calibri" w:hAnsi="Calibri"/>
          <w:bCs/>
          <w:color w:val="000000"/>
          <w:sz w:val="24"/>
          <w:szCs w:val="24"/>
        </w:rPr>
        <w:t>sk</w:t>
      </w:r>
      <w:proofErr w:type="spellEnd"/>
      <w:r>
        <w:rPr>
          <w:rFonts w:ascii="Calibri" w:hAnsi="Calibri"/>
          <w:bCs/>
          <w:color w:val="000000"/>
          <w:sz w:val="24"/>
          <w:szCs w:val="24"/>
        </w:rPr>
        <w:t xml:space="preserve">.  Německá doga 9 HL, Bernardýn 6 HL </w:t>
      </w:r>
      <w:r>
        <w:t>Knírač 24 HL.</w:t>
      </w:r>
    </w:p>
    <w:p w:rsidR="007B3397" w:rsidRDefault="006D0505">
      <w:pPr>
        <w:pStyle w:val="Pedformtovantext"/>
        <w:numPr>
          <w:ilvl w:val="0"/>
          <w:numId w:val="8"/>
        </w:numPr>
        <w:tabs>
          <w:tab w:val="clear" w:pos="720"/>
        </w:tabs>
        <w:ind w:left="0" w:firstLine="709"/>
        <w:jc w:val="both"/>
        <w:rPr>
          <w:rFonts w:ascii="Calibri" w:hAnsi="Calibri"/>
          <w:b/>
          <w:sz w:val="24"/>
          <w:szCs w:val="24"/>
        </w:rPr>
      </w:pPr>
      <w:r>
        <w:rPr>
          <w:rFonts w:ascii="Calibri" w:hAnsi="Calibri"/>
          <w:bCs/>
          <w:color w:val="000000"/>
          <w:sz w:val="24"/>
          <w:szCs w:val="24"/>
        </w:rPr>
        <w:t xml:space="preserve">4. FCI </w:t>
      </w:r>
      <w:proofErr w:type="spellStart"/>
      <w:r>
        <w:rPr>
          <w:rFonts w:ascii="Calibri" w:hAnsi="Calibri"/>
          <w:bCs/>
          <w:color w:val="000000"/>
          <w:sz w:val="24"/>
          <w:szCs w:val="24"/>
        </w:rPr>
        <w:t>sk</w:t>
      </w:r>
      <w:proofErr w:type="spellEnd"/>
      <w:r>
        <w:rPr>
          <w:rFonts w:ascii="Calibri" w:hAnsi="Calibri"/>
          <w:bCs/>
          <w:color w:val="000000"/>
          <w:sz w:val="24"/>
          <w:szCs w:val="24"/>
        </w:rPr>
        <w:t>. Jezevčík 18 HL (podle velikostních rázů a rázů srsti)</w:t>
      </w:r>
    </w:p>
    <w:p w:rsidR="007B3397" w:rsidRDefault="006D0505">
      <w:pPr>
        <w:pStyle w:val="Pedformtovantext"/>
        <w:numPr>
          <w:ilvl w:val="0"/>
          <w:numId w:val="8"/>
        </w:numPr>
        <w:tabs>
          <w:tab w:val="clear" w:pos="720"/>
        </w:tabs>
        <w:ind w:left="0" w:firstLine="709"/>
        <w:jc w:val="both"/>
        <w:rPr>
          <w:rFonts w:ascii="Calibri" w:hAnsi="Calibri"/>
          <w:b/>
          <w:sz w:val="24"/>
          <w:szCs w:val="24"/>
        </w:rPr>
      </w:pPr>
      <w:r>
        <w:rPr>
          <w:rFonts w:ascii="Calibri" w:hAnsi="Calibri"/>
          <w:bCs/>
          <w:color w:val="000000"/>
          <w:sz w:val="24"/>
          <w:szCs w:val="24"/>
        </w:rPr>
        <w:lastRenderedPageBreak/>
        <w:t xml:space="preserve">5. FCI </w:t>
      </w:r>
      <w:proofErr w:type="spellStart"/>
      <w:r>
        <w:rPr>
          <w:rFonts w:ascii="Calibri" w:hAnsi="Calibri"/>
          <w:bCs/>
          <w:color w:val="000000"/>
          <w:sz w:val="24"/>
          <w:szCs w:val="24"/>
        </w:rPr>
        <w:t>sk</w:t>
      </w:r>
      <w:proofErr w:type="spellEnd"/>
      <w:r>
        <w:rPr>
          <w:rFonts w:ascii="Calibri" w:hAnsi="Calibri"/>
          <w:bCs/>
          <w:color w:val="000000"/>
          <w:sz w:val="24"/>
          <w:szCs w:val="24"/>
        </w:rPr>
        <w:t>.  Německý špic 20 HL (podle velikostních rázů</w:t>
      </w:r>
    </w:p>
    <w:p w:rsidR="007B3397" w:rsidRPr="00FC4702" w:rsidRDefault="006D0505">
      <w:pPr>
        <w:pStyle w:val="Pedformtovantext"/>
        <w:numPr>
          <w:ilvl w:val="0"/>
          <w:numId w:val="8"/>
        </w:numPr>
        <w:tabs>
          <w:tab w:val="clear" w:pos="720"/>
        </w:tabs>
        <w:ind w:left="0" w:firstLine="709"/>
        <w:jc w:val="both"/>
        <w:rPr>
          <w:rFonts w:asciiTheme="minorHAnsi" w:hAnsiTheme="minorHAnsi" w:cstheme="minorHAnsi"/>
          <w:b/>
          <w:sz w:val="22"/>
          <w:szCs w:val="22"/>
        </w:rPr>
      </w:pPr>
      <w:r w:rsidRPr="00FC4702">
        <w:rPr>
          <w:rFonts w:asciiTheme="minorHAnsi" w:hAnsiTheme="minorHAnsi" w:cstheme="minorHAnsi"/>
          <w:bCs/>
          <w:color w:val="000000"/>
          <w:sz w:val="22"/>
          <w:szCs w:val="22"/>
        </w:rPr>
        <w:t xml:space="preserve">9. FCI </w:t>
      </w:r>
      <w:proofErr w:type="spellStart"/>
      <w:r w:rsidRPr="00FC4702">
        <w:rPr>
          <w:rFonts w:asciiTheme="minorHAnsi" w:hAnsiTheme="minorHAnsi" w:cstheme="minorHAnsi"/>
          <w:bCs/>
          <w:color w:val="000000"/>
          <w:sz w:val="22"/>
          <w:szCs w:val="22"/>
        </w:rPr>
        <w:t>sk</w:t>
      </w:r>
      <w:proofErr w:type="spellEnd"/>
      <w:r w:rsidRPr="00FC4702">
        <w:rPr>
          <w:rFonts w:asciiTheme="minorHAnsi" w:hAnsiTheme="minorHAnsi" w:cstheme="minorHAnsi"/>
          <w:bCs/>
          <w:color w:val="000000"/>
          <w:sz w:val="22"/>
          <w:szCs w:val="22"/>
        </w:rPr>
        <w:t>. Čivava 6 HL,</w:t>
      </w:r>
      <w:r w:rsidRPr="00FC4702">
        <w:rPr>
          <w:rFonts w:asciiTheme="minorHAnsi" w:hAnsiTheme="minorHAnsi" w:cstheme="minorHAnsi"/>
          <w:sz w:val="22"/>
          <w:szCs w:val="22"/>
        </w:rPr>
        <w:t xml:space="preserve"> Pudl 24 HL</w:t>
      </w:r>
      <w:r w:rsidRPr="00FC4702">
        <w:rPr>
          <w:rFonts w:asciiTheme="minorHAnsi" w:hAnsiTheme="minorHAnsi" w:cstheme="minorHAnsi"/>
          <w:bCs/>
          <w:color w:val="000000"/>
          <w:sz w:val="22"/>
          <w:szCs w:val="22"/>
        </w:rPr>
        <w:t xml:space="preserve"> (podle velikostních rázů)</w:t>
      </w:r>
    </w:p>
    <w:p w:rsidR="007B3397" w:rsidRDefault="007B3397">
      <w:pPr>
        <w:pStyle w:val="Pedformtovantext"/>
        <w:ind w:left="709"/>
        <w:jc w:val="both"/>
        <w:rPr>
          <w:rFonts w:ascii="Calibri" w:hAnsi="Calibri"/>
          <w:b/>
          <w:sz w:val="24"/>
          <w:szCs w:val="24"/>
        </w:rPr>
      </w:pPr>
    </w:p>
    <w:p w:rsidR="007B3397" w:rsidRDefault="006D0505" w:rsidP="00563DD7">
      <w:pPr>
        <w:pStyle w:val="Seznamsodrkami2"/>
        <w:numPr>
          <w:ilvl w:val="0"/>
          <w:numId w:val="14"/>
        </w:numPr>
        <w:spacing w:after="0" w:line="240"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Rozhodčí rozšiřující si aprobaci jako skupinoví rozhodčí </w:t>
      </w:r>
      <w:r>
        <w:rPr>
          <w:rFonts w:asciiTheme="minorHAnsi" w:hAnsiTheme="minorHAnsi" w:cstheme="minorHAnsi"/>
          <w:b/>
          <w:bCs/>
          <w:vanish/>
          <w:sz w:val="22"/>
          <w:szCs w:val="22"/>
        </w:rPr>
        <w:t>L = počtu zadávaných BOB v plemenei</w:t>
      </w:r>
    </w:p>
    <w:p w:rsidR="007B3397" w:rsidRDefault="006D0505">
      <w:pPr>
        <w:pStyle w:val="Pedformtovantext"/>
        <w:numPr>
          <w:ilvl w:val="0"/>
          <w:numId w:val="10"/>
        </w:numPr>
        <w:ind w:left="0" w:firstLine="709"/>
        <w:jc w:val="both"/>
        <w:rPr>
          <w:rFonts w:asciiTheme="minorHAnsi" w:hAnsiTheme="minorHAnsi" w:cstheme="minorHAnsi"/>
          <w:sz w:val="22"/>
          <w:szCs w:val="22"/>
        </w:rPr>
      </w:pPr>
      <w:r>
        <w:rPr>
          <w:rFonts w:asciiTheme="minorHAnsi" w:hAnsiTheme="minorHAnsi" w:cstheme="minorHAnsi"/>
          <w:bCs/>
          <w:color w:val="000000"/>
          <w:sz w:val="22"/>
          <w:szCs w:val="22"/>
        </w:rPr>
        <w:t xml:space="preserve">1. FCI </w:t>
      </w:r>
      <w:proofErr w:type="spellStart"/>
      <w:r>
        <w:rPr>
          <w:rFonts w:asciiTheme="minorHAnsi" w:hAnsiTheme="minorHAnsi" w:cstheme="minorHAnsi"/>
          <w:bCs/>
          <w:color w:val="000000"/>
          <w:sz w:val="22"/>
          <w:szCs w:val="22"/>
        </w:rPr>
        <w:t>sk</w:t>
      </w:r>
      <w:proofErr w:type="spellEnd"/>
      <w:r>
        <w:rPr>
          <w:rFonts w:asciiTheme="minorHAnsi" w:hAnsiTheme="minorHAnsi" w:cstheme="minorHAnsi"/>
          <w:bCs/>
          <w:color w:val="000000"/>
          <w:sz w:val="22"/>
          <w:szCs w:val="22"/>
        </w:rPr>
        <w:t>.  Belgický ovčák 4 HL, Holandský ovčák 3 HL, Německý ovčák 2 HL</w:t>
      </w:r>
    </w:p>
    <w:p w:rsidR="007B3397" w:rsidRDefault="006D0505">
      <w:pPr>
        <w:pStyle w:val="Pedformtovantext"/>
        <w:numPr>
          <w:ilvl w:val="0"/>
          <w:numId w:val="10"/>
        </w:numPr>
        <w:ind w:left="0" w:firstLine="709"/>
        <w:jc w:val="both"/>
        <w:rPr>
          <w:rFonts w:asciiTheme="minorHAnsi" w:hAnsiTheme="minorHAnsi" w:cstheme="minorHAnsi"/>
          <w:sz w:val="22"/>
          <w:szCs w:val="22"/>
        </w:rPr>
      </w:pPr>
      <w:r>
        <w:rPr>
          <w:rFonts w:asciiTheme="minorHAnsi" w:hAnsiTheme="minorHAnsi" w:cstheme="minorHAnsi"/>
          <w:bCs/>
          <w:color w:val="000000"/>
          <w:sz w:val="22"/>
          <w:szCs w:val="22"/>
        </w:rPr>
        <w:t xml:space="preserve">2. FCI </w:t>
      </w:r>
      <w:proofErr w:type="spellStart"/>
      <w:r>
        <w:rPr>
          <w:rFonts w:asciiTheme="minorHAnsi" w:hAnsiTheme="minorHAnsi" w:cstheme="minorHAnsi"/>
          <w:bCs/>
          <w:color w:val="000000"/>
          <w:sz w:val="22"/>
          <w:szCs w:val="22"/>
        </w:rPr>
        <w:t>sk</w:t>
      </w:r>
      <w:proofErr w:type="spellEnd"/>
      <w:r>
        <w:rPr>
          <w:rFonts w:asciiTheme="minorHAnsi" w:hAnsiTheme="minorHAnsi" w:cstheme="minorHAnsi"/>
          <w:bCs/>
          <w:color w:val="000000"/>
          <w:sz w:val="22"/>
          <w:szCs w:val="22"/>
        </w:rPr>
        <w:t xml:space="preserve">.  Německá doga 3 HL, Bernardýn 2 </w:t>
      </w:r>
      <w:r>
        <w:rPr>
          <w:rFonts w:asciiTheme="minorHAnsi" w:hAnsiTheme="minorHAnsi" w:cstheme="minorHAnsi"/>
          <w:sz w:val="22"/>
          <w:szCs w:val="22"/>
        </w:rPr>
        <w:t>HL Knírač 3 HL</w:t>
      </w:r>
    </w:p>
    <w:p w:rsidR="007B3397" w:rsidRDefault="006D0505">
      <w:pPr>
        <w:pStyle w:val="Pedformtovantext"/>
        <w:numPr>
          <w:ilvl w:val="0"/>
          <w:numId w:val="10"/>
        </w:numPr>
        <w:ind w:left="0" w:firstLine="709"/>
        <w:jc w:val="both"/>
        <w:rPr>
          <w:rFonts w:asciiTheme="minorHAnsi" w:hAnsiTheme="minorHAnsi" w:cstheme="minorHAnsi"/>
          <w:b/>
          <w:sz w:val="22"/>
          <w:szCs w:val="22"/>
        </w:rPr>
      </w:pPr>
      <w:r>
        <w:rPr>
          <w:rFonts w:asciiTheme="minorHAnsi" w:hAnsiTheme="minorHAnsi" w:cstheme="minorHAnsi"/>
          <w:bCs/>
          <w:color w:val="000000"/>
          <w:sz w:val="22"/>
          <w:szCs w:val="22"/>
        </w:rPr>
        <w:t xml:space="preserve">4. FCI </w:t>
      </w:r>
      <w:proofErr w:type="spellStart"/>
      <w:r>
        <w:rPr>
          <w:rFonts w:asciiTheme="minorHAnsi" w:hAnsiTheme="minorHAnsi" w:cstheme="minorHAnsi"/>
          <w:bCs/>
          <w:color w:val="000000"/>
          <w:sz w:val="22"/>
          <w:szCs w:val="22"/>
        </w:rPr>
        <w:t>sk</w:t>
      </w:r>
      <w:proofErr w:type="spellEnd"/>
      <w:r>
        <w:rPr>
          <w:rFonts w:asciiTheme="minorHAnsi" w:hAnsiTheme="minorHAnsi" w:cstheme="minorHAnsi"/>
          <w:bCs/>
          <w:color w:val="000000"/>
          <w:sz w:val="22"/>
          <w:szCs w:val="22"/>
        </w:rPr>
        <w:t xml:space="preserve">. Jezevčík 9 HL </w:t>
      </w:r>
    </w:p>
    <w:p w:rsidR="007B3397" w:rsidRDefault="006D0505">
      <w:pPr>
        <w:pStyle w:val="Pedformtovantext"/>
        <w:numPr>
          <w:ilvl w:val="0"/>
          <w:numId w:val="10"/>
        </w:numPr>
        <w:ind w:left="0" w:firstLine="709"/>
        <w:jc w:val="both"/>
        <w:rPr>
          <w:rFonts w:asciiTheme="minorHAnsi" w:hAnsiTheme="minorHAnsi" w:cstheme="minorHAnsi"/>
          <w:sz w:val="22"/>
          <w:szCs w:val="22"/>
        </w:rPr>
      </w:pPr>
      <w:r>
        <w:rPr>
          <w:rFonts w:asciiTheme="minorHAnsi" w:hAnsiTheme="minorHAnsi" w:cstheme="minorHAnsi"/>
          <w:bCs/>
          <w:color w:val="000000"/>
          <w:sz w:val="22"/>
          <w:szCs w:val="22"/>
        </w:rPr>
        <w:t xml:space="preserve">5. FCI </w:t>
      </w:r>
      <w:proofErr w:type="spellStart"/>
      <w:r>
        <w:rPr>
          <w:rFonts w:asciiTheme="minorHAnsi" w:hAnsiTheme="minorHAnsi" w:cstheme="minorHAnsi"/>
          <w:bCs/>
          <w:color w:val="000000"/>
          <w:sz w:val="22"/>
          <w:szCs w:val="22"/>
        </w:rPr>
        <w:t>sk</w:t>
      </w:r>
      <w:proofErr w:type="spellEnd"/>
      <w:r>
        <w:rPr>
          <w:rFonts w:asciiTheme="minorHAnsi" w:hAnsiTheme="minorHAnsi" w:cstheme="minorHAnsi"/>
          <w:bCs/>
          <w:color w:val="000000"/>
          <w:sz w:val="22"/>
          <w:szCs w:val="22"/>
        </w:rPr>
        <w:t>.  Německý špic</w:t>
      </w:r>
      <w:r>
        <w:rPr>
          <w:rFonts w:asciiTheme="minorHAnsi" w:hAnsiTheme="minorHAnsi" w:cstheme="minorHAnsi"/>
          <w:sz w:val="22"/>
          <w:szCs w:val="22"/>
        </w:rPr>
        <w:t xml:space="preserve"> 5HL</w:t>
      </w:r>
    </w:p>
    <w:p w:rsidR="007B3397" w:rsidRDefault="006D0505">
      <w:pPr>
        <w:pStyle w:val="Pedformtovantext"/>
        <w:numPr>
          <w:ilvl w:val="0"/>
          <w:numId w:val="10"/>
        </w:numPr>
        <w:ind w:left="0" w:firstLine="709"/>
        <w:jc w:val="both"/>
        <w:rPr>
          <w:rFonts w:asciiTheme="minorHAnsi" w:hAnsiTheme="minorHAnsi" w:cstheme="minorHAnsi"/>
          <w:sz w:val="22"/>
          <w:szCs w:val="22"/>
        </w:rPr>
      </w:pPr>
      <w:r>
        <w:rPr>
          <w:rFonts w:asciiTheme="minorHAnsi" w:hAnsiTheme="minorHAnsi" w:cstheme="minorHAnsi"/>
          <w:color w:val="000000"/>
          <w:sz w:val="22"/>
          <w:szCs w:val="22"/>
        </w:rPr>
        <w:t xml:space="preserve">9. FCI </w:t>
      </w:r>
      <w:proofErr w:type="spellStart"/>
      <w:r>
        <w:rPr>
          <w:rFonts w:asciiTheme="minorHAnsi" w:hAnsiTheme="minorHAnsi" w:cstheme="minorHAnsi"/>
          <w:color w:val="000000"/>
          <w:sz w:val="22"/>
          <w:szCs w:val="22"/>
        </w:rPr>
        <w:t>sk</w:t>
      </w:r>
      <w:proofErr w:type="spellEnd"/>
      <w:r>
        <w:rPr>
          <w:rFonts w:asciiTheme="minorHAnsi" w:hAnsiTheme="minorHAnsi" w:cstheme="minorHAnsi"/>
          <w:color w:val="000000"/>
          <w:sz w:val="22"/>
          <w:szCs w:val="22"/>
        </w:rPr>
        <w:t xml:space="preserve">. Čivava 2 HL, </w:t>
      </w:r>
      <w:r>
        <w:rPr>
          <w:rFonts w:asciiTheme="minorHAnsi" w:hAnsiTheme="minorHAnsi" w:cstheme="minorHAnsi"/>
          <w:sz w:val="22"/>
          <w:szCs w:val="22"/>
        </w:rPr>
        <w:t>Pudl 5HL</w:t>
      </w:r>
    </w:p>
    <w:p w:rsidR="007B3397" w:rsidRDefault="007B3397">
      <w:pPr>
        <w:pStyle w:val="Seznamsodrkami2"/>
        <w:spacing w:after="0" w:line="240" w:lineRule="auto"/>
        <w:ind w:left="709" w:firstLine="0"/>
        <w:jc w:val="both"/>
        <w:rPr>
          <w:rFonts w:asciiTheme="minorHAnsi" w:hAnsiTheme="minorHAnsi" w:cstheme="minorHAnsi"/>
          <w:bCs/>
          <w:sz w:val="22"/>
          <w:szCs w:val="22"/>
        </w:rPr>
      </w:pPr>
    </w:p>
    <w:p w:rsidR="007B3397" w:rsidRDefault="006D0505" w:rsidP="00FC4702">
      <w:pPr>
        <w:pStyle w:val="Seznamsodrkami2"/>
        <w:numPr>
          <w:ilvl w:val="0"/>
          <w:numId w:val="14"/>
        </w:numPr>
        <w:spacing w:after="0" w:line="240" w:lineRule="auto"/>
        <w:jc w:val="both"/>
        <w:rPr>
          <w:rFonts w:asciiTheme="minorHAnsi" w:hAnsiTheme="minorHAnsi" w:cstheme="minorHAnsi"/>
          <w:b/>
          <w:bCs/>
          <w:sz w:val="22"/>
          <w:szCs w:val="22"/>
        </w:rPr>
      </w:pPr>
      <w:r>
        <w:rPr>
          <w:rFonts w:asciiTheme="minorHAnsi" w:hAnsiTheme="minorHAnsi" w:cstheme="minorHAnsi"/>
          <w:b/>
          <w:bCs/>
          <w:sz w:val="22"/>
          <w:szCs w:val="22"/>
        </w:rPr>
        <w:t>Pravidla pro hospitace při rozšiřování aprobací</w:t>
      </w:r>
      <w:r w:rsidR="00F55EB9">
        <w:rPr>
          <w:rFonts w:asciiTheme="minorHAnsi" w:hAnsiTheme="minorHAnsi" w:cstheme="minorHAnsi"/>
          <w:b/>
          <w:bCs/>
          <w:sz w:val="22"/>
          <w:szCs w:val="22"/>
        </w:rPr>
        <w:t xml:space="preserve"> (mimo rozhodčích rozšiřujících si na všechna plemena).</w:t>
      </w:r>
    </w:p>
    <w:p w:rsidR="007B3397" w:rsidRDefault="006D0505" w:rsidP="00563DD7">
      <w:pPr>
        <w:shd w:val="clear" w:color="auto" w:fill="FFFFFF"/>
        <w:suppressAutoHyphens w:val="0"/>
        <w:spacing w:after="0" w:line="240" w:lineRule="auto"/>
        <w:ind w:left="0" w:firstLine="0"/>
        <w:jc w:val="both"/>
        <w:rPr>
          <w:rFonts w:asciiTheme="minorHAnsi" w:hAnsiTheme="minorHAnsi" w:cstheme="minorHAnsi"/>
          <w:b/>
          <w:bCs/>
          <w:lang w:val="cs-CZ"/>
        </w:rPr>
      </w:pPr>
      <w:r>
        <w:rPr>
          <w:rFonts w:asciiTheme="minorHAnsi" w:hAnsiTheme="minorHAnsi" w:cstheme="minorHAnsi"/>
          <w:b/>
          <w:lang w:val="cs-CZ"/>
        </w:rPr>
        <w:t>Pro obě skupiny rozhodčích, tedy pro ty, kdo rozšiřují  aprobace podle původního i nového řádu  platí ust</w:t>
      </w:r>
      <w:r>
        <w:rPr>
          <w:rFonts w:asciiTheme="minorHAnsi" w:hAnsiTheme="minorHAnsi" w:cstheme="minorHAnsi"/>
          <w:b/>
          <w:lang w:val="cs-CZ"/>
        </w:rPr>
        <w:t>a</w:t>
      </w:r>
      <w:r>
        <w:rPr>
          <w:rFonts w:asciiTheme="minorHAnsi" w:hAnsiTheme="minorHAnsi" w:cstheme="minorHAnsi"/>
          <w:b/>
          <w:lang w:val="cs-CZ"/>
        </w:rPr>
        <w:t>novení nového řádu v následujících bodech:</w:t>
      </w:r>
    </w:p>
    <w:p w:rsidR="007B3397" w:rsidRDefault="006D0505">
      <w:pPr>
        <w:pStyle w:val="Odstavecseseznamem"/>
        <w:numPr>
          <w:ilvl w:val="0"/>
          <w:numId w:val="7"/>
        </w:numPr>
        <w:spacing w:line="240" w:lineRule="auto"/>
        <w:ind w:left="0" w:firstLine="709"/>
        <w:jc w:val="both"/>
        <w:rPr>
          <w:rFonts w:asciiTheme="minorHAnsi" w:hAnsiTheme="minorHAnsi" w:cstheme="minorHAnsi"/>
          <w:b/>
          <w:bCs/>
          <w:color w:val="auto"/>
          <w:lang w:val="cs-CZ"/>
        </w:rPr>
      </w:pPr>
      <w:r>
        <w:rPr>
          <w:rFonts w:asciiTheme="minorHAnsi" w:hAnsiTheme="minorHAnsi" w:cstheme="minorHAnsi"/>
          <w:color w:val="auto"/>
          <w:lang w:val="cs-CZ"/>
        </w:rPr>
        <w:t>se souhlasem rozhodčího lze hospitovat i v případě, že se na rozhodčího přihlásilo více než 90 psů</w:t>
      </w:r>
    </w:p>
    <w:p w:rsidR="007B3397" w:rsidRDefault="006D0505">
      <w:pPr>
        <w:pStyle w:val="Odstavecseseznamem"/>
        <w:numPr>
          <w:ilvl w:val="0"/>
          <w:numId w:val="7"/>
        </w:numPr>
        <w:spacing w:line="240" w:lineRule="auto"/>
        <w:ind w:left="0" w:firstLine="709"/>
        <w:jc w:val="both"/>
        <w:rPr>
          <w:rFonts w:asciiTheme="minorHAnsi" w:hAnsiTheme="minorHAnsi" w:cstheme="minorHAnsi"/>
          <w:b/>
          <w:bCs/>
          <w:color w:val="auto"/>
          <w:lang w:val="cs-CZ"/>
        </w:rPr>
      </w:pPr>
      <w:r>
        <w:rPr>
          <w:rFonts w:asciiTheme="minorHAnsi" w:hAnsiTheme="minorHAnsi" w:cstheme="minorHAnsi"/>
          <w:color w:val="auto"/>
          <w:lang w:val="cs-CZ"/>
        </w:rPr>
        <w:t xml:space="preserve"> není možné hospitovat u rozhodčího, který plemeno posuzuje poprvé, tuto skutečnost si musí rozhodčí ověřit</w:t>
      </w:r>
    </w:p>
    <w:p w:rsidR="007B3397" w:rsidRDefault="006D0505">
      <w:pPr>
        <w:pStyle w:val="Odstavecseseznamem"/>
        <w:numPr>
          <w:ilvl w:val="0"/>
          <w:numId w:val="7"/>
        </w:numPr>
        <w:spacing w:line="240" w:lineRule="auto"/>
        <w:ind w:left="0" w:firstLine="709"/>
        <w:jc w:val="both"/>
        <w:rPr>
          <w:rFonts w:asciiTheme="minorHAnsi" w:hAnsiTheme="minorHAnsi" w:cstheme="minorHAnsi"/>
          <w:b/>
          <w:bCs/>
          <w:color w:val="auto"/>
          <w:lang w:val="cs-CZ"/>
        </w:rPr>
      </w:pPr>
      <w:r>
        <w:rPr>
          <w:rFonts w:asciiTheme="minorHAnsi" w:hAnsiTheme="minorHAnsi" w:cstheme="minorHAnsi"/>
          <w:color w:val="auto"/>
          <w:lang w:val="cs-CZ"/>
        </w:rPr>
        <w:t>hospitovat je možné jen se souhlasem rozhodčího. Hospitant musí posuzujícího rozhodčího předem informovat a požádat o souhlas</w:t>
      </w:r>
    </w:p>
    <w:p w:rsidR="007B3397" w:rsidRDefault="006D0505">
      <w:pPr>
        <w:pStyle w:val="Odstavecseseznamem"/>
        <w:numPr>
          <w:ilvl w:val="0"/>
          <w:numId w:val="7"/>
        </w:numPr>
        <w:spacing w:line="240" w:lineRule="auto"/>
        <w:ind w:left="0" w:firstLine="709"/>
        <w:jc w:val="both"/>
        <w:rPr>
          <w:rFonts w:asciiTheme="minorHAnsi" w:hAnsiTheme="minorHAnsi" w:cstheme="minorHAnsi"/>
          <w:b/>
          <w:bCs/>
          <w:color w:val="auto"/>
          <w:lang w:val="cs-CZ"/>
        </w:rPr>
      </w:pPr>
      <w:r>
        <w:rPr>
          <w:rFonts w:asciiTheme="minorHAnsi" w:hAnsiTheme="minorHAnsi" w:cstheme="minorHAnsi"/>
          <w:color w:val="auto"/>
          <w:lang w:val="cs-CZ"/>
        </w:rPr>
        <w:t xml:space="preserve"> na klubem pořádaných výstavách se souhlasem pořadatele a rozhodčího, a pokud se nejedná o závěrečnou zkoušku,  mohou být na plemeno najednou dva hospitanti</w:t>
      </w:r>
    </w:p>
    <w:p w:rsidR="007B3397" w:rsidRPr="00F55EB9" w:rsidRDefault="006D0505" w:rsidP="00F55EB9">
      <w:pPr>
        <w:pStyle w:val="Odstavecseseznamem"/>
        <w:numPr>
          <w:ilvl w:val="0"/>
          <w:numId w:val="7"/>
        </w:numPr>
        <w:spacing w:line="240" w:lineRule="auto"/>
        <w:ind w:left="0" w:firstLine="709"/>
        <w:jc w:val="both"/>
        <w:rPr>
          <w:rFonts w:asciiTheme="minorHAnsi" w:hAnsiTheme="minorHAnsi" w:cstheme="minorHAnsi"/>
          <w:bCs/>
          <w:color w:val="auto"/>
          <w:lang w:val="cs-CZ"/>
        </w:rPr>
      </w:pPr>
      <w:r w:rsidRPr="00F55EB9">
        <w:rPr>
          <w:rFonts w:asciiTheme="minorHAnsi" w:hAnsiTheme="minorHAnsi" w:cstheme="minorHAnsi"/>
          <w:color w:val="auto"/>
          <w:lang w:val="cs-CZ"/>
        </w:rPr>
        <w:t xml:space="preserve"> rozhodčí rozšiřující si aprobaci je povinen písemně nebo e-mailem informovat příslušný chovatelský klub nebo kluby nejméně týden předem o tom, že bude absolvovat teoretickou nebo praktickou zkoušku. Jinak nebude zkouška platná. Praktickou zkoušku musí předem hlásit i ČMKU</w:t>
      </w:r>
    </w:p>
    <w:p w:rsidR="00563DD7" w:rsidRPr="00F55EB9" w:rsidRDefault="006D0505" w:rsidP="00563DD7">
      <w:pPr>
        <w:pStyle w:val="Seznamsodrkami2"/>
        <w:numPr>
          <w:ilvl w:val="0"/>
          <w:numId w:val="7"/>
        </w:numPr>
        <w:spacing w:after="0" w:line="240" w:lineRule="auto"/>
        <w:ind w:left="0" w:firstLine="0"/>
        <w:jc w:val="both"/>
        <w:rPr>
          <w:rFonts w:asciiTheme="minorHAnsi" w:hAnsiTheme="minorHAnsi" w:cstheme="minorHAnsi"/>
          <w:b/>
          <w:bCs/>
          <w:sz w:val="22"/>
          <w:szCs w:val="22"/>
        </w:rPr>
      </w:pPr>
      <w:r w:rsidRPr="00F55EB9">
        <w:rPr>
          <w:rFonts w:asciiTheme="minorHAnsi" w:hAnsiTheme="minorHAnsi" w:cstheme="minorHAnsi"/>
          <w:bCs/>
          <w:color w:val="auto"/>
          <w:sz w:val="22"/>
          <w:szCs w:val="22"/>
        </w:rPr>
        <w:t>rozhodčí rozšiřující si aprobaci musí být účasten při posouzení</w:t>
      </w:r>
      <w:r w:rsidRPr="00F55EB9">
        <w:rPr>
          <w:rFonts w:asciiTheme="minorHAnsi" w:hAnsiTheme="minorHAnsi" w:cstheme="minorHAnsi"/>
          <w:b/>
          <w:bCs/>
          <w:color w:val="auto"/>
          <w:sz w:val="22"/>
          <w:szCs w:val="22"/>
        </w:rPr>
        <w:t xml:space="preserve"> minimálně 5 přítomných jedinců.</w:t>
      </w:r>
      <w:r w:rsidRPr="00F55EB9">
        <w:rPr>
          <w:rFonts w:asciiTheme="minorHAnsi" w:hAnsiTheme="minorHAnsi" w:cstheme="minorHAnsi"/>
          <w:bCs/>
          <w:color w:val="auto"/>
          <w:sz w:val="22"/>
          <w:szCs w:val="22"/>
        </w:rPr>
        <w:t xml:space="preserve"> V případě menšího počtu psů na výstavě požádá rozhodčí o další hospitační listy. Počet psů se pak z jednotlivých výstav sčítá. Vztahuje se na všechny výstavy nikoliv jen výstavy krajské a oblastní. Nevztahuje se na rozhodčí, kteří si na dané plemeno začali rozšiřovat podle řádu platného k 31. 12. 2025</w:t>
      </w:r>
    </w:p>
    <w:p w:rsidR="00F55EB9" w:rsidRPr="00F55EB9" w:rsidRDefault="00F55EB9" w:rsidP="00FC4702">
      <w:pPr>
        <w:pStyle w:val="Seznamsodrkami2"/>
        <w:spacing w:after="0" w:line="240" w:lineRule="auto"/>
        <w:ind w:left="0" w:firstLine="0"/>
        <w:jc w:val="both"/>
        <w:rPr>
          <w:rFonts w:asciiTheme="minorHAnsi" w:hAnsiTheme="minorHAnsi" w:cstheme="minorHAnsi"/>
          <w:b/>
          <w:bCs/>
          <w:sz w:val="22"/>
          <w:szCs w:val="22"/>
        </w:rPr>
      </w:pPr>
    </w:p>
    <w:p w:rsidR="00563DD7" w:rsidRPr="00FC4702" w:rsidRDefault="00563DD7" w:rsidP="00563DD7">
      <w:pPr>
        <w:pStyle w:val="Seznamsodrkami2"/>
        <w:spacing w:after="0" w:line="240" w:lineRule="auto"/>
        <w:ind w:left="0" w:firstLine="0"/>
        <w:jc w:val="both"/>
        <w:rPr>
          <w:rFonts w:asciiTheme="minorHAnsi" w:hAnsiTheme="minorHAnsi" w:cstheme="minorHAnsi"/>
          <w:b/>
          <w:bCs/>
          <w:sz w:val="22"/>
          <w:szCs w:val="22"/>
          <w:u w:val="single"/>
        </w:rPr>
      </w:pPr>
      <w:r w:rsidRPr="00FC4702">
        <w:rPr>
          <w:rFonts w:asciiTheme="minorHAnsi" w:hAnsiTheme="minorHAnsi" w:cstheme="minorHAnsi"/>
          <w:b/>
          <w:bCs/>
          <w:sz w:val="22"/>
          <w:szCs w:val="22"/>
          <w:u w:val="single"/>
        </w:rPr>
        <w:t>3) Rozšiřování jako rozhodčí pro všechna plemena FCI</w:t>
      </w:r>
    </w:p>
    <w:p w:rsidR="00563DD7" w:rsidRPr="00EE5A57" w:rsidRDefault="00563DD7" w:rsidP="00563DD7">
      <w:pPr>
        <w:pStyle w:val="Odstavecseseznamem"/>
        <w:numPr>
          <w:ilvl w:val="0"/>
          <w:numId w:val="12"/>
        </w:numPr>
        <w:spacing w:line="240" w:lineRule="auto"/>
        <w:ind w:left="0" w:firstLine="709"/>
        <w:rPr>
          <w:rFonts w:asciiTheme="minorHAnsi" w:hAnsiTheme="minorHAnsi" w:cstheme="minorHAnsi"/>
          <w:lang w:val="cs-CZ"/>
        </w:rPr>
      </w:pPr>
      <w:r w:rsidRPr="00EE5A57">
        <w:rPr>
          <w:rFonts w:asciiTheme="minorHAnsi" w:hAnsiTheme="minorHAnsi" w:cstheme="minorHAnsi"/>
          <w:lang w:val="cs-CZ"/>
        </w:rPr>
        <w:t>aby mohl být rozhodčí vzděláván, aby se stal mezinárodním rozhodčím FCI pro všechna plemena, musí být schválen nejméně pro pět skupin FCI</w:t>
      </w:r>
    </w:p>
    <w:p w:rsidR="00563DD7" w:rsidRPr="00EE5A57" w:rsidRDefault="00563DD7" w:rsidP="00563DD7">
      <w:pPr>
        <w:pStyle w:val="Odstavecseseznamem"/>
        <w:numPr>
          <w:ilvl w:val="0"/>
          <w:numId w:val="12"/>
        </w:numPr>
        <w:spacing w:line="240" w:lineRule="auto"/>
        <w:ind w:left="0" w:firstLine="709"/>
        <w:rPr>
          <w:rFonts w:asciiTheme="minorHAnsi" w:hAnsiTheme="minorHAnsi" w:cstheme="minorHAnsi"/>
          <w:lang w:val="cs-CZ"/>
        </w:rPr>
      </w:pPr>
      <w:r w:rsidRPr="00EE5A57">
        <w:rPr>
          <w:rFonts w:asciiTheme="minorHAnsi" w:hAnsiTheme="minorHAnsi" w:cstheme="minorHAnsi"/>
          <w:lang w:val="cs-CZ"/>
        </w:rPr>
        <w:t>aby mohl zahájit vzdělávání na rozhodčího pro všechna plemena, nejméně dvě z jeho pěti skupin musí patřit mezi KLÍČOVÉ skupiny. Klíčovými skupinami FCI jsou 1, 2, 3, 5 a 9.</w:t>
      </w:r>
    </w:p>
    <w:p w:rsidR="00563DD7" w:rsidRPr="00EE5A57" w:rsidRDefault="00563DD7" w:rsidP="00563DD7">
      <w:pPr>
        <w:pStyle w:val="Odstavecseseznamem"/>
        <w:numPr>
          <w:ilvl w:val="0"/>
          <w:numId w:val="12"/>
        </w:numPr>
        <w:spacing w:line="240" w:lineRule="auto"/>
        <w:ind w:left="0" w:firstLine="709"/>
        <w:rPr>
          <w:rFonts w:asciiTheme="minorHAnsi" w:hAnsiTheme="minorHAnsi" w:cstheme="minorHAnsi"/>
          <w:lang w:val="cs-CZ"/>
        </w:rPr>
      </w:pPr>
      <w:r w:rsidRPr="00EE5A57">
        <w:rPr>
          <w:rFonts w:asciiTheme="minorHAnsi" w:hAnsiTheme="minorHAnsi" w:cstheme="minorHAnsi"/>
          <w:lang w:val="cs-CZ"/>
        </w:rPr>
        <w:t>vzdělávání jako rozhodčí na všechna plemena není nárokové a záleží na rozhodnutí P ČMKU</w:t>
      </w:r>
    </w:p>
    <w:p w:rsidR="00563DD7" w:rsidRDefault="00563DD7" w:rsidP="00563DD7">
      <w:pPr>
        <w:pStyle w:val="Pedformtovantext"/>
        <w:jc w:val="both"/>
        <w:rPr>
          <w:rFonts w:asciiTheme="minorHAnsi" w:hAnsiTheme="minorHAnsi" w:cstheme="minorHAnsi"/>
          <w:b/>
          <w:color w:val="000000"/>
          <w:sz w:val="22"/>
          <w:szCs w:val="22"/>
        </w:rPr>
      </w:pPr>
    </w:p>
    <w:p w:rsidR="00563DD7" w:rsidRPr="00EE5A57" w:rsidRDefault="00563DD7" w:rsidP="00563DD7">
      <w:pPr>
        <w:pStyle w:val="Pedformtovantext"/>
        <w:jc w:val="both"/>
        <w:rPr>
          <w:rFonts w:asciiTheme="minorHAnsi" w:hAnsiTheme="minorHAnsi" w:cstheme="minorHAnsi"/>
          <w:color w:val="000000"/>
          <w:sz w:val="22"/>
          <w:szCs w:val="22"/>
        </w:rPr>
      </w:pPr>
      <w:r w:rsidRPr="00563DD7">
        <w:rPr>
          <w:rFonts w:asciiTheme="minorHAnsi" w:hAnsiTheme="minorHAnsi" w:cstheme="minorHAnsi"/>
          <w:b/>
          <w:color w:val="000000"/>
          <w:sz w:val="22"/>
          <w:szCs w:val="22"/>
        </w:rPr>
        <w:t>Po splnění podmínek daných řádem</w:t>
      </w:r>
      <w:r w:rsidRPr="00EE5A57">
        <w:rPr>
          <w:rFonts w:asciiTheme="minorHAnsi" w:hAnsiTheme="minorHAnsi" w:cstheme="minorHAnsi"/>
          <w:color w:val="000000"/>
          <w:sz w:val="22"/>
          <w:szCs w:val="22"/>
        </w:rPr>
        <w:t>:</w:t>
      </w:r>
    </w:p>
    <w:p w:rsidR="00563DD7" w:rsidRPr="00EE5A57" w:rsidRDefault="00563DD7" w:rsidP="00563DD7">
      <w:pPr>
        <w:pStyle w:val="Pedformtovantext"/>
        <w:numPr>
          <w:ilvl w:val="0"/>
          <w:numId w:val="13"/>
        </w:numPr>
        <w:ind w:left="0" w:firstLine="709"/>
        <w:jc w:val="both"/>
        <w:rPr>
          <w:rFonts w:asciiTheme="minorHAnsi" w:hAnsiTheme="minorHAnsi" w:cstheme="minorHAnsi"/>
          <w:sz w:val="22"/>
          <w:szCs w:val="22"/>
        </w:rPr>
      </w:pPr>
      <w:proofErr w:type="gramStart"/>
      <w:r w:rsidRPr="00EE5A57">
        <w:rPr>
          <w:rFonts w:asciiTheme="minorHAnsi" w:hAnsiTheme="minorHAnsi" w:cstheme="minorHAnsi"/>
          <w:sz w:val="22"/>
          <w:szCs w:val="22"/>
        </w:rPr>
        <w:t>se</w:t>
      </w:r>
      <w:proofErr w:type="gramEnd"/>
      <w:r w:rsidRPr="00EE5A57">
        <w:rPr>
          <w:rFonts w:asciiTheme="minorHAnsi" w:hAnsiTheme="minorHAnsi" w:cstheme="minorHAnsi"/>
          <w:sz w:val="22"/>
          <w:szCs w:val="22"/>
        </w:rPr>
        <w:t xml:space="preserve"> rozhodčí bude  připravovat </w:t>
      </w:r>
      <w:proofErr w:type="spellStart"/>
      <w:r w:rsidRPr="00EE5A57">
        <w:rPr>
          <w:rFonts w:asciiTheme="minorHAnsi" w:hAnsiTheme="minorHAnsi" w:cstheme="minorHAnsi"/>
          <w:sz w:val="22"/>
          <w:szCs w:val="22"/>
        </w:rPr>
        <w:t>samovzděláváním</w:t>
      </w:r>
      <w:proofErr w:type="spellEnd"/>
      <w:r w:rsidRPr="00EE5A57">
        <w:rPr>
          <w:rFonts w:asciiTheme="minorHAnsi" w:hAnsiTheme="minorHAnsi" w:cstheme="minorHAnsi"/>
          <w:sz w:val="22"/>
          <w:szCs w:val="22"/>
        </w:rPr>
        <w:t xml:space="preserve"> </w:t>
      </w:r>
    </w:p>
    <w:p w:rsidR="00F55EB9" w:rsidRDefault="00563DD7" w:rsidP="00563DD7">
      <w:pPr>
        <w:pStyle w:val="Pedformtovantext"/>
        <w:numPr>
          <w:ilvl w:val="0"/>
          <w:numId w:val="13"/>
        </w:numPr>
        <w:ind w:left="0" w:firstLine="709"/>
        <w:jc w:val="both"/>
        <w:rPr>
          <w:rFonts w:asciiTheme="minorHAnsi" w:hAnsiTheme="minorHAnsi" w:cstheme="minorHAnsi"/>
          <w:sz w:val="22"/>
          <w:szCs w:val="22"/>
        </w:rPr>
      </w:pPr>
      <w:r w:rsidRPr="00F55EB9">
        <w:rPr>
          <w:rFonts w:asciiTheme="minorHAnsi" w:hAnsiTheme="minorHAnsi" w:cstheme="minorHAnsi"/>
          <w:sz w:val="22"/>
          <w:szCs w:val="22"/>
        </w:rPr>
        <w:t>obdrží potvrzení/doklad, který jej bude opravňovat ke vstupu do výstavního kruhu/bonitace v průběhu posuzování</w:t>
      </w:r>
    </w:p>
    <w:p w:rsidR="00563DD7" w:rsidRPr="00F55EB9" w:rsidRDefault="00563DD7" w:rsidP="00563DD7">
      <w:pPr>
        <w:pStyle w:val="Pedformtovantext"/>
        <w:numPr>
          <w:ilvl w:val="0"/>
          <w:numId w:val="13"/>
        </w:numPr>
        <w:ind w:left="0" w:firstLine="709"/>
        <w:jc w:val="both"/>
        <w:rPr>
          <w:rFonts w:asciiTheme="minorHAnsi" w:hAnsiTheme="minorHAnsi" w:cstheme="minorHAnsi"/>
          <w:sz w:val="22"/>
          <w:szCs w:val="22"/>
        </w:rPr>
      </w:pPr>
      <w:r w:rsidRPr="00F55EB9">
        <w:rPr>
          <w:rFonts w:asciiTheme="minorHAnsi" w:hAnsiTheme="minorHAnsi" w:cstheme="minorHAnsi"/>
          <w:sz w:val="22"/>
          <w:szCs w:val="22"/>
        </w:rPr>
        <w:t>po té, co rozhodčí dojde k závěru, že je připraven posuzovat určitou skupinu FCI, bude přezkoušen komisí jmenovanou P ČMKU. Komisi budou tvořit 2 členové z Komise rozhodčích, 1 člen Dozorčí rady ČMKU +  rozhodčí s aprobací na skupinu.  Zkoušky proběhnou na výstavě minimálně na 3 plemena z početných plemen dané skupiny</w:t>
      </w:r>
    </w:p>
    <w:p w:rsidR="00563DD7" w:rsidRPr="00187667" w:rsidRDefault="00563DD7" w:rsidP="00563DD7">
      <w:pPr>
        <w:pStyle w:val="Pedformtovantext"/>
        <w:numPr>
          <w:ilvl w:val="0"/>
          <w:numId w:val="13"/>
        </w:numPr>
        <w:ind w:left="0" w:firstLine="709"/>
        <w:jc w:val="both"/>
        <w:rPr>
          <w:rFonts w:asciiTheme="minorHAnsi" w:hAnsiTheme="minorHAnsi" w:cstheme="minorHAnsi"/>
          <w:sz w:val="22"/>
          <w:szCs w:val="22"/>
        </w:rPr>
      </w:pPr>
      <w:r w:rsidRPr="00EE5A57">
        <w:rPr>
          <w:rFonts w:asciiTheme="minorHAnsi" w:hAnsiTheme="minorHAnsi" w:cstheme="minorHAnsi"/>
          <w:sz w:val="22"/>
          <w:szCs w:val="22"/>
        </w:rPr>
        <w:t xml:space="preserve">po absolvování praktické zkoušky může P ČMKU přiznat rozhodčímu aprobaci na danou </w:t>
      </w:r>
      <w:r w:rsidRPr="00187667">
        <w:rPr>
          <w:rFonts w:asciiTheme="minorHAnsi" w:hAnsiTheme="minorHAnsi" w:cstheme="minorHAnsi"/>
          <w:sz w:val="22"/>
          <w:szCs w:val="22"/>
        </w:rPr>
        <w:t>skupinu FCI</w:t>
      </w:r>
    </w:p>
    <w:p w:rsidR="00563DD7" w:rsidRPr="00187667" w:rsidRDefault="00563DD7" w:rsidP="00563DD7">
      <w:pPr>
        <w:pStyle w:val="Pedformtovantext"/>
        <w:numPr>
          <w:ilvl w:val="0"/>
          <w:numId w:val="13"/>
        </w:numPr>
        <w:ind w:left="0" w:firstLine="709"/>
        <w:jc w:val="both"/>
        <w:rPr>
          <w:rFonts w:asciiTheme="minorHAnsi" w:hAnsiTheme="minorHAnsi" w:cstheme="minorHAnsi"/>
        </w:rPr>
      </w:pPr>
      <w:r w:rsidRPr="00187667">
        <w:rPr>
          <w:rFonts w:asciiTheme="minorHAnsi" w:hAnsiTheme="minorHAnsi" w:cstheme="minorHAnsi"/>
          <w:sz w:val="22"/>
          <w:szCs w:val="22"/>
        </w:rPr>
        <w:t>příprava rozhodčího  na aprobaci pro všechna plemena trvá minimálně 2 roky</w:t>
      </w:r>
    </w:p>
    <w:p w:rsidR="00F55EB9" w:rsidRDefault="00F55EB9" w:rsidP="00F55EB9">
      <w:pPr>
        <w:pStyle w:val="Pedformtovantext"/>
        <w:jc w:val="both"/>
        <w:rPr>
          <w:rFonts w:asciiTheme="minorHAnsi" w:hAnsiTheme="minorHAnsi" w:cstheme="minorHAnsi"/>
          <w:sz w:val="22"/>
          <w:szCs w:val="22"/>
        </w:rPr>
      </w:pPr>
    </w:p>
    <w:p w:rsidR="00F55EB9" w:rsidRPr="00F55EB9" w:rsidRDefault="00F55EB9" w:rsidP="00F55EB9">
      <w:pPr>
        <w:pStyle w:val="Pedformtovantext"/>
        <w:rPr>
          <w:rFonts w:asciiTheme="minorHAnsi" w:hAnsiTheme="minorHAnsi" w:cstheme="minorHAnsi"/>
          <w:b/>
          <w:sz w:val="22"/>
          <w:szCs w:val="22"/>
        </w:rPr>
      </w:pPr>
      <w:r w:rsidRPr="00F55EB9">
        <w:rPr>
          <w:rFonts w:asciiTheme="minorHAnsi" w:hAnsiTheme="minorHAnsi" w:cstheme="minorHAnsi"/>
          <w:b/>
          <w:sz w:val="22"/>
          <w:szCs w:val="22"/>
        </w:rPr>
        <w:t>Pravidla pro hospitace/náhledy</w:t>
      </w:r>
    </w:p>
    <w:p w:rsidR="00F55EB9" w:rsidRDefault="00F55EB9" w:rsidP="00F55EB9">
      <w:pPr>
        <w:pStyle w:val="Normlnweb"/>
        <w:numPr>
          <w:ilvl w:val="0"/>
          <w:numId w:val="13"/>
        </w:numPr>
        <w:shd w:val="clear" w:color="auto" w:fill="FFFFFF"/>
        <w:spacing w:before="0" w:beforeAutospacing="0" w:after="0" w:afterAutospacing="0"/>
        <w:ind w:left="0" w:firstLine="709"/>
        <w:rPr>
          <w:rFonts w:asciiTheme="minorHAnsi" w:hAnsiTheme="minorHAnsi" w:cstheme="minorHAnsi"/>
          <w:color w:val="000000"/>
          <w:sz w:val="22"/>
          <w:szCs w:val="22"/>
        </w:rPr>
      </w:pPr>
      <w:r>
        <w:rPr>
          <w:rFonts w:asciiTheme="minorHAnsi" w:hAnsiTheme="minorHAnsi" w:cstheme="minorHAnsi"/>
          <w:color w:val="000000"/>
          <w:sz w:val="22"/>
          <w:szCs w:val="22"/>
        </w:rPr>
        <w:t>plemena, pro hospitace/náhled si určí rozhodčí dle svojí potřeby</w:t>
      </w:r>
    </w:p>
    <w:p w:rsidR="00FC4702" w:rsidRDefault="00FC4702" w:rsidP="00F55EB9">
      <w:pPr>
        <w:pStyle w:val="Normlnweb"/>
        <w:numPr>
          <w:ilvl w:val="0"/>
          <w:numId w:val="13"/>
        </w:numPr>
        <w:shd w:val="clear" w:color="auto" w:fill="FFFFFF"/>
        <w:spacing w:before="0" w:beforeAutospacing="0" w:after="0" w:afterAutospacing="0"/>
        <w:ind w:left="0" w:firstLine="709"/>
        <w:rPr>
          <w:rFonts w:asciiTheme="minorHAnsi" w:hAnsiTheme="minorHAnsi" w:cstheme="minorHAnsi"/>
          <w:color w:val="000000"/>
          <w:sz w:val="22"/>
          <w:szCs w:val="22"/>
        </w:rPr>
      </w:pPr>
      <w:r>
        <w:rPr>
          <w:rFonts w:asciiTheme="minorHAnsi" w:hAnsiTheme="minorHAnsi" w:cstheme="minorHAnsi"/>
          <w:color w:val="000000"/>
          <w:sz w:val="22"/>
          <w:szCs w:val="22"/>
        </w:rPr>
        <w:t>neplatí povinnost být u plemene po celou dobu posuzování</w:t>
      </w:r>
    </w:p>
    <w:p w:rsidR="00F55EB9" w:rsidRDefault="00F55EB9" w:rsidP="00F55EB9">
      <w:pPr>
        <w:pStyle w:val="Normlnweb"/>
        <w:numPr>
          <w:ilvl w:val="0"/>
          <w:numId w:val="13"/>
        </w:numPr>
        <w:shd w:val="clear" w:color="auto" w:fill="FFFFFF"/>
        <w:spacing w:before="0" w:beforeAutospacing="0" w:after="0" w:afterAutospacing="0"/>
        <w:ind w:left="0" w:firstLine="709"/>
        <w:rPr>
          <w:rFonts w:asciiTheme="minorHAnsi" w:hAnsiTheme="minorHAnsi" w:cstheme="minorHAnsi"/>
          <w:color w:val="000000"/>
          <w:sz w:val="22"/>
          <w:szCs w:val="22"/>
        </w:rPr>
      </w:pPr>
      <w:r>
        <w:rPr>
          <w:rFonts w:asciiTheme="minorHAnsi" w:hAnsiTheme="minorHAnsi" w:cstheme="minorHAnsi"/>
          <w:color w:val="000000"/>
          <w:sz w:val="22"/>
          <w:szCs w:val="22"/>
        </w:rPr>
        <w:t>nebudou se vystavovat hospitační listy ani hospitace/náhledy potvrzovat</w:t>
      </w:r>
      <w:r w:rsidRPr="00F55EB9">
        <w:rPr>
          <w:rFonts w:asciiTheme="minorHAnsi" w:hAnsiTheme="minorHAnsi" w:cstheme="minorHAnsi"/>
          <w:color w:val="000000"/>
          <w:sz w:val="22"/>
          <w:szCs w:val="22"/>
        </w:rPr>
        <w:t> </w:t>
      </w:r>
    </w:p>
    <w:p w:rsidR="00F55EB9" w:rsidRPr="00F55EB9" w:rsidRDefault="00F55EB9" w:rsidP="00F55EB9">
      <w:pPr>
        <w:pStyle w:val="Normlnweb"/>
        <w:numPr>
          <w:ilvl w:val="0"/>
          <w:numId w:val="13"/>
        </w:numPr>
        <w:shd w:val="clear" w:color="auto" w:fill="FFFFFF"/>
        <w:spacing w:before="0" w:beforeAutospacing="0" w:after="0" w:afterAutospacing="0"/>
        <w:ind w:left="0" w:firstLine="709"/>
        <w:rPr>
          <w:rFonts w:asciiTheme="minorHAnsi" w:hAnsiTheme="minorHAnsi" w:cstheme="minorHAnsi"/>
          <w:color w:val="000000"/>
          <w:sz w:val="22"/>
          <w:szCs w:val="22"/>
        </w:rPr>
      </w:pPr>
      <w:r w:rsidRPr="00F55EB9">
        <w:rPr>
          <w:rFonts w:asciiTheme="minorHAnsi" w:hAnsiTheme="minorHAnsi" w:cstheme="minorHAnsi"/>
          <w:color w:val="000000"/>
          <w:sz w:val="22"/>
          <w:szCs w:val="22"/>
        </w:rPr>
        <w:t>nelze hospitovat/nahlížet na výstavě, kde rozhodčí posuzuje nebo vystavuje</w:t>
      </w:r>
    </w:p>
    <w:p w:rsidR="00F55EB9" w:rsidRDefault="00F55EB9" w:rsidP="00F55EB9">
      <w:pPr>
        <w:pStyle w:val="Normlnweb"/>
        <w:numPr>
          <w:ilvl w:val="0"/>
          <w:numId w:val="13"/>
        </w:numPr>
        <w:shd w:val="clear" w:color="auto" w:fill="FFFFFF"/>
        <w:spacing w:before="0" w:beforeAutospacing="0" w:after="0" w:afterAutospacing="0"/>
        <w:ind w:left="0" w:firstLine="709"/>
        <w:rPr>
          <w:rFonts w:asciiTheme="minorHAnsi" w:hAnsiTheme="minorHAnsi" w:cstheme="minorHAnsi"/>
          <w:color w:val="000000"/>
          <w:sz w:val="22"/>
          <w:szCs w:val="22"/>
        </w:rPr>
      </w:pPr>
      <w:r w:rsidRPr="00F55EB9">
        <w:rPr>
          <w:rFonts w:asciiTheme="minorHAnsi" w:hAnsiTheme="minorHAnsi" w:cstheme="minorHAnsi"/>
          <w:color w:val="000000"/>
          <w:sz w:val="22"/>
          <w:szCs w:val="22"/>
        </w:rPr>
        <w:lastRenderedPageBreak/>
        <w:t>nelze hospitovat/nahlížet u toho, kdo posuzuje plemeno poprvé</w:t>
      </w:r>
    </w:p>
    <w:p w:rsidR="00F55EB9" w:rsidRPr="00F55EB9" w:rsidRDefault="00FC4702" w:rsidP="00F55EB9">
      <w:pPr>
        <w:pStyle w:val="Normlnweb"/>
        <w:numPr>
          <w:ilvl w:val="0"/>
          <w:numId w:val="13"/>
        </w:numPr>
        <w:shd w:val="clear" w:color="auto" w:fill="FFFFFF"/>
        <w:spacing w:before="0" w:beforeAutospacing="0" w:after="0" w:afterAutospacing="0"/>
        <w:ind w:left="0" w:firstLine="709"/>
        <w:rPr>
          <w:rFonts w:asciiTheme="minorHAnsi" w:hAnsiTheme="minorHAnsi" w:cstheme="minorHAnsi"/>
          <w:color w:val="000000"/>
          <w:sz w:val="22"/>
          <w:szCs w:val="22"/>
        </w:rPr>
      </w:pPr>
      <w:r>
        <w:rPr>
          <w:rFonts w:asciiTheme="minorHAnsi" w:hAnsiTheme="minorHAnsi" w:cstheme="minorHAnsi"/>
          <w:color w:val="000000"/>
          <w:sz w:val="22"/>
          <w:szCs w:val="22"/>
        </w:rPr>
        <w:t xml:space="preserve"> rozhodčí bude i</w:t>
      </w:r>
      <w:r w:rsidR="00F55EB9">
        <w:rPr>
          <w:rFonts w:asciiTheme="minorHAnsi" w:hAnsiTheme="minorHAnsi" w:cstheme="minorHAnsi"/>
          <w:color w:val="000000"/>
          <w:sz w:val="22"/>
          <w:szCs w:val="22"/>
        </w:rPr>
        <w:t xml:space="preserve">nformovat pořadatele výstavy a </w:t>
      </w:r>
      <w:r w:rsidR="00F55EB9" w:rsidRPr="00F55EB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zúčastní se </w:t>
      </w:r>
      <w:r w:rsidR="00F55EB9" w:rsidRPr="00F55EB9">
        <w:rPr>
          <w:rFonts w:asciiTheme="minorHAnsi" w:hAnsiTheme="minorHAnsi" w:cstheme="minorHAnsi"/>
          <w:color w:val="000000"/>
          <w:sz w:val="22"/>
          <w:szCs w:val="22"/>
        </w:rPr>
        <w:t>porady rozhodčích</w:t>
      </w:r>
    </w:p>
    <w:p w:rsidR="00F55EB9" w:rsidRPr="00F55EB9" w:rsidRDefault="00F55EB9" w:rsidP="00F55EB9">
      <w:pPr>
        <w:pStyle w:val="Normlnweb"/>
        <w:numPr>
          <w:ilvl w:val="0"/>
          <w:numId w:val="13"/>
        </w:numPr>
        <w:shd w:val="clear" w:color="auto" w:fill="FFFFFF"/>
        <w:spacing w:before="0" w:beforeAutospacing="0" w:after="0" w:afterAutospacing="0"/>
        <w:ind w:left="0" w:firstLine="709"/>
        <w:rPr>
          <w:rFonts w:asciiTheme="minorHAnsi" w:hAnsiTheme="minorHAnsi" w:cstheme="minorHAnsi"/>
          <w:color w:val="000000"/>
          <w:sz w:val="22"/>
          <w:szCs w:val="22"/>
        </w:rPr>
      </w:pPr>
      <w:r w:rsidRPr="00F55EB9">
        <w:rPr>
          <w:rFonts w:asciiTheme="minorHAnsi" w:hAnsiTheme="minorHAnsi" w:cstheme="minorHAnsi"/>
          <w:color w:val="000000"/>
          <w:sz w:val="22"/>
          <w:szCs w:val="22"/>
        </w:rPr>
        <w:t>v případě hospitace/nahlížení v zahraničí souhlas předsedy KR</w:t>
      </w:r>
    </w:p>
    <w:p w:rsidR="00F55EB9" w:rsidRDefault="00F55EB9" w:rsidP="00F55EB9">
      <w:pPr>
        <w:pStyle w:val="Normlnweb"/>
        <w:numPr>
          <w:ilvl w:val="0"/>
          <w:numId w:val="13"/>
        </w:numPr>
        <w:shd w:val="clear" w:color="auto" w:fill="FFFFFF"/>
        <w:spacing w:before="0" w:beforeAutospacing="0" w:after="0" w:afterAutospacing="0"/>
        <w:ind w:left="0" w:firstLine="709"/>
        <w:rPr>
          <w:rFonts w:asciiTheme="minorHAnsi" w:hAnsiTheme="minorHAnsi" w:cstheme="minorHAnsi"/>
          <w:color w:val="000000"/>
          <w:sz w:val="22"/>
          <w:szCs w:val="22"/>
        </w:rPr>
      </w:pPr>
      <w:r>
        <w:rPr>
          <w:rFonts w:asciiTheme="minorHAnsi" w:hAnsiTheme="minorHAnsi" w:cstheme="minorHAnsi"/>
          <w:color w:val="000000"/>
          <w:sz w:val="22"/>
          <w:szCs w:val="22"/>
        </w:rPr>
        <w:t xml:space="preserve"> dodrženy budou požadavky dané Řádem pro jmenování rozhodčích </w:t>
      </w:r>
      <w:r w:rsidRPr="00F55EB9">
        <w:rPr>
          <w:rFonts w:asciiTheme="minorHAnsi" w:hAnsiTheme="minorHAnsi" w:cstheme="minorHAnsi"/>
          <w:color w:val="000000"/>
          <w:sz w:val="22"/>
          <w:szCs w:val="22"/>
        </w:rPr>
        <w:t>na počty hospitantů</w:t>
      </w:r>
      <w:r w:rsidR="00187667">
        <w:rPr>
          <w:rFonts w:asciiTheme="minorHAnsi" w:hAnsiTheme="minorHAnsi" w:cstheme="minorHAnsi"/>
          <w:color w:val="000000"/>
          <w:sz w:val="22"/>
          <w:szCs w:val="22"/>
        </w:rPr>
        <w:t xml:space="preserve"> u jednoho plemene</w:t>
      </w:r>
    </w:p>
    <w:p w:rsidR="007B3397" w:rsidRDefault="007B3397">
      <w:pPr>
        <w:pStyle w:val="Odstavecseseznamem"/>
        <w:spacing w:line="240" w:lineRule="auto"/>
        <w:ind w:left="709" w:firstLine="0"/>
        <w:jc w:val="both"/>
        <w:rPr>
          <w:rFonts w:asciiTheme="minorHAnsi" w:hAnsiTheme="minorHAnsi" w:cstheme="minorHAnsi"/>
          <w:b/>
          <w:bCs/>
          <w:color w:val="auto"/>
          <w:lang w:val="cs-CZ"/>
        </w:rPr>
      </w:pPr>
    </w:p>
    <w:p w:rsidR="007B3397" w:rsidRDefault="006D0505">
      <w:pPr>
        <w:pStyle w:val="Seznamsodrkami2"/>
        <w:spacing w:after="0" w:line="240" w:lineRule="auto"/>
        <w:ind w:left="0" w:firstLine="709"/>
        <w:jc w:val="both"/>
        <w:rPr>
          <w:rFonts w:asciiTheme="minorHAnsi" w:hAnsiTheme="minorHAnsi" w:cstheme="minorHAnsi"/>
          <w:b/>
          <w:bCs/>
          <w:sz w:val="22"/>
          <w:szCs w:val="22"/>
        </w:rPr>
      </w:pPr>
      <w:r>
        <w:rPr>
          <w:rFonts w:asciiTheme="minorHAnsi" w:hAnsiTheme="minorHAnsi" w:cstheme="minorHAnsi"/>
          <w:b/>
          <w:bCs/>
          <w:sz w:val="22"/>
          <w:szCs w:val="22"/>
        </w:rPr>
        <w:t>Přechodná pravidla</w:t>
      </w:r>
    </w:p>
    <w:p w:rsidR="007B3397" w:rsidRDefault="006D0505">
      <w:pPr>
        <w:pStyle w:val="Odstavecseseznamem"/>
        <w:numPr>
          <w:ilvl w:val="0"/>
          <w:numId w:val="6"/>
        </w:numPr>
        <w:spacing w:line="240" w:lineRule="auto"/>
        <w:ind w:left="0" w:firstLine="709"/>
        <w:jc w:val="both"/>
        <w:rPr>
          <w:rFonts w:asciiTheme="minorHAnsi" w:hAnsiTheme="minorHAnsi" w:cstheme="minorHAnsi"/>
          <w:b/>
          <w:lang w:val="cs-CZ"/>
        </w:rPr>
      </w:pPr>
      <w:r>
        <w:rPr>
          <w:rFonts w:asciiTheme="minorHAnsi" w:hAnsiTheme="minorHAnsi" w:cstheme="minorHAnsi"/>
          <w:b/>
          <w:lang w:val="cs-CZ"/>
        </w:rPr>
        <w:t>rozhodčí, který si rozšiřují aprobaci podle řádu platného do 31. 12. 2025:</w:t>
      </w:r>
    </w:p>
    <w:p w:rsidR="007B3397" w:rsidRDefault="006D0505">
      <w:pPr>
        <w:pStyle w:val="Odstavecseseznamem"/>
        <w:numPr>
          <w:ilvl w:val="0"/>
          <w:numId w:val="7"/>
        </w:numPr>
        <w:shd w:val="clear" w:color="auto" w:fill="FFFFFF"/>
        <w:spacing w:line="240" w:lineRule="auto"/>
        <w:ind w:left="0" w:firstLine="709"/>
        <w:jc w:val="both"/>
        <w:rPr>
          <w:rFonts w:asciiTheme="minorHAnsi" w:eastAsia="Times New Roman" w:hAnsiTheme="minorHAnsi" w:cstheme="minorHAnsi"/>
          <w:color w:val="000000"/>
          <w:lang w:val="cs-CZ" w:eastAsia="cs-CZ" w:bidi="ar-SA"/>
        </w:rPr>
      </w:pPr>
      <w:r>
        <w:rPr>
          <w:rFonts w:asciiTheme="minorHAnsi" w:hAnsiTheme="minorHAnsi" w:cstheme="minorHAnsi"/>
          <w:lang w:val="cs-CZ"/>
        </w:rPr>
        <w:t>bude z pohledu plemen postupovat podle původních pravidel. Plemena, na která má absolvovat hospitace a skládat zkoušky, má vyjmenovaná. V případě málopočetných nebo nepočetných plemen může rozhodčí požádat Komisy rozhodčích o výjimku z hospitací. KR bude výjimky doporučovat podle zveřejněného rozdělení plemen a předkládat ke schválení P ČMKU.  R</w:t>
      </w:r>
      <w:r>
        <w:rPr>
          <w:rFonts w:asciiTheme="minorHAnsi" w:eastAsia="Times New Roman" w:hAnsiTheme="minorHAnsi" w:cstheme="minorHAnsi"/>
          <w:color w:val="000000"/>
          <w:lang w:val="cs-CZ" w:eastAsia="cs-CZ" w:bidi="ar-SA"/>
        </w:rPr>
        <w:t xml:space="preserve">ozhodčí,  který rozšiřuje dle původního řádu, musí skládat ústní zkoušku i na málopočetná plemena, tak jak má vydané hospitační listy. Plemena k praktické zkoušce určí KR. </w:t>
      </w:r>
    </w:p>
    <w:p w:rsidR="00EE5A57" w:rsidRPr="00EE5A57" w:rsidRDefault="00EE5A57" w:rsidP="00EE5A57">
      <w:pPr>
        <w:shd w:val="clear" w:color="auto" w:fill="FFFFFF"/>
        <w:spacing w:line="240" w:lineRule="auto"/>
        <w:ind w:left="0" w:firstLine="0"/>
        <w:jc w:val="both"/>
        <w:rPr>
          <w:rFonts w:asciiTheme="minorHAnsi" w:eastAsia="Times New Roman" w:hAnsiTheme="minorHAnsi" w:cstheme="minorHAnsi"/>
          <w:color w:val="000000"/>
          <w:lang w:val="cs-CZ" w:eastAsia="cs-CZ" w:bidi="ar-SA"/>
        </w:rPr>
      </w:pPr>
    </w:p>
    <w:p w:rsidR="007B3397" w:rsidRDefault="007B3397">
      <w:pPr>
        <w:pStyle w:val="Seznamsodrkami2"/>
        <w:spacing w:after="0" w:line="240" w:lineRule="auto"/>
        <w:ind w:left="0" w:firstLine="709"/>
        <w:jc w:val="both"/>
        <w:rPr>
          <w:rFonts w:asciiTheme="minorHAnsi" w:hAnsiTheme="minorHAnsi" w:cstheme="minorHAnsi"/>
          <w:bCs/>
          <w:sz w:val="22"/>
          <w:szCs w:val="22"/>
        </w:rPr>
      </w:pPr>
    </w:p>
    <w:p w:rsidR="007B3397" w:rsidRDefault="007B3397">
      <w:pPr>
        <w:pStyle w:val="Seznamsodrkami2"/>
        <w:spacing w:after="0" w:line="240" w:lineRule="auto"/>
        <w:ind w:left="0" w:firstLine="709"/>
        <w:jc w:val="both"/>
        <w:rPr>
          <w:rFonts w:asciiTheme="minorHAnsi" w:hAnsiTheme="minorHAnsi" w:cstheme="minorHAnsi"/>
          <w:bCs/>
          <w:sz w:val="22"/>
          <w:szCs w:val="22"/>
        </w:rPr>
      </w:pPr>
    </w:p>
    <w:sectPr w:rsidR="007B3397" w:rsidSect="007B3397">
      <w:pgSz w:w="11906" w:h="16838"/>
      <w:pgMar w:top="1021" w:right="1021" w:bottom="1021" w:left="1021" w:header="0" w:footer="0" w:gutter="0"/>
      <w:cols w:space="708"/>
      <w:formProt w:val="0"/>
      <w:docGrid w:linePitch="360" w:charSpace="16384"/>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Mono">
    <w:altName w:val="Courier New"/>
    <w:charset w:val="EE"/>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A7B45"/>
    <w:multiLevelType w:val="hybridMultilevel"/>
    <w:tmpl w:val="D35AB970"/>
    <w:lvl w:ilvl="0" w:tplc="0405000B">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nsid w:val="3386599F"/>
    <w:multiLevelType w:val="multilevel"/>
    <w:tmpl w:val="D4C8BBD6"/>
    <w:lvl w:ilvl="0">
      <w:start w:val="1"/>
      <w:numFmt w:val="bullet"/>
      <w:lvlText w:val=""/>
      <w:lvlJc w:val="left"/>
      <w:pPr>
        <w:tabs>
          <w:tab w:val="num" w:pos="720"/>
        </w:tabs>
        <w:ind w:left="720" w:hanging="357"/>
      </w:pPr>
      <w:rPr>
        <w:rFonts w:ascii="Wingdings" w:hAnsi="Wingdings" w:cs="Wingdings"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nsid w:val="33A458A3"/>
    <w:multiLevelType w:val="multilevel"/>
    <w:tmpl w:val="54523C1E"/>
    <w:lvl w:ilvl="0">
      <w:start w:val="1"/>
      <w:numFmt w:val="bullet"/>
      <w:lvlText w:val=""/>
      <w:lvlJc w:val="left"/>
      <w:pPr>
        <w:tabs>
          <w:tab w:val="num" w:pos="-502"/>
        </w:tabs>
        <w:ind w:left="927"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nsid w:val="34FB353C"/>
    <w:multiLevelType w:val="hybridMultilevel"/>
    <w:tmpl w:val="11C4E594"/>
    <w:lvl w:ilvl="0" w:tplc="E6B8B28C">
      <w:start w:val="1"/>
      <w:numFmt w:val="lowerLetter"/>
      <w:lvlText w:val="%1)"/>
      <w:lvlJc w:val="left"/>
      <w:pPr>
        <w:ind w:left="720" w:hanging="360"/>
      </w:pPr>
      <w:rPr>
        <w:rFonts w:asciiTheme="minorHAnsi" w:hAnsiTheme="minorHAnsi" w:cstheme="minorHAnsi" w:hint="default"/>
        <w:b/>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7364F5A"/>
    <w:multiLevelType w:val="hybridMultilevel"/>
    <w:tmpl w:val="E3DAD27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8AE1DAF"/>
    <w:multiLevelType w:val="multilevel"/>
    <w:tmpl w:val="EE105A8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4A1D728F"/>
    <w:multiLevelType w:val="multilevel"/>
    <w:tmpl w:val="B6B27C94"/>
    <w:lvl w:ilvl="0">
      <w:start w:val="1"/>
      <w:numFmt w:val="bullet"/>
      <w:lvlText w:val=""/>
      <w:lvlJc w:val="left"/>
      <w:pPr>
        <w:tabs>
          <w:tab w:val="num" w:pos="0"/>
        </w:tabs>
        <w:ind w:left="1364" w:hanging="360"/>
      </w:pPr>
      <w:rPr>
        <w:rFonts w:ascii="Wingdings" w:hAnsi="Wingdings" w:cs="Wingdings" w:hint="default"/>
      </w:rPr>
    </w:lvl>
    <w:lvl w:ilvl="1">
      <w:start w:val="1"/>
      <w:numFmt w:val="bullet"/>
      <w:lvlText w:val="o"/>
      <w:lvlJc w:val="left"/>
      <w:pPr>
        <w:tabs>
          <w:tab w:val="num" w:pos="0"/>
        </w:tabs>
        <w:ind w:left="2084" w:hanging="360"/>
      </w:pPr>
      <w:rPr>
        <w:rFonts w:ascii="Courier New" w:hAnsi="Courier New" w:cs="Courier New" w:hint="default"/>
      </w:rPr>
    </w:lvl>
    <w:lvl w:ilvl="2">
      <w:start w:val="1"/>
      <w:numFmt w:val="bullet"/>
      <w:lvlText w:val=""/>
      <w:lvlJc w:val="left"/>
      <w:pPr>
        <w:tabs>
          <w:tab w:val="num" w:pos="0"/>
        </w:tabs>
        <w:ind w:left="2804" w:hanging="360"/>
      </w:pPr>
      <w:rPr>
        <w:rFonts w:ascii="Wingdings" w:hAnsi="Wingdings" w:cs="Wingdings" w:hint="default"/>
      </w:rPr>
    </w:lvl>
    <w:lvl w:ilvl="3">
      <w:start w:val="1"/>
      <w:numFmt w:val="bullet"/>
      <w:lvlText w:val=""/>
      <w:lvlJc w:val="left"/>
      <w:pPr>
        <w:tabs>
          <w:tab w:val="num" w:pos="0"/>
        </w:tabs>
        <w:ind w:left="3524" w:hanging="360"/>
      </w:pPr>
      <w:rPr>
        <w:rFonts w:ascii="Symbol" w:hAnsi="Symbol" w:cs="Symbol" w:hint="default"/>
      </w:rPr>
    </w:lvl>
    <w:lvl w:ilvl="4">
      <w:start w:val="1"/>
      <w:numFmt w:val="bullet"/>
      <w:lvlText w:val="o"/>
      <w:lvlJc w:val="left"/>
      <w:pPr>
        <w:tabs>
          <w:tab w:val="num" w:pos="0"/>
        </w:tabs>
        <w:ind w:left="4244" w:hanging="360"/>
      </w:pPr>
      <w:rPr>
        <w:rFonts w:ascii="Courier New" w:hAnsi="Courier New" w:cs="Courier New" w:hint="default"/>
      </w:rPr>
    </w:lvl>
    <w:lvl w:ilvl="5">
      <w:start w:val="1"/>
      <w:numFmt w:val="bullet"/>
      <w:lvlText w:val=""/>
      <w:lvlJc w:val="left"/>
      <w:pPr>
        <w:tabs>
          <w:tab w:val="num" w:pos="0"/>
        </w:tabs>
        <w:ind w:left="4964" w:hanging="360"/>
      </w:pPr>
      <w:rPr>
        <w:rFonts w:ascii="Wingdings" w:hAnsi="Wingdings" w:cs="Wingdings" w:hint="default"/>
      </w:rPr>
    </w:lvl>
    <w:lvl w:ilvl="6">
      <w:start w:val="1"/>
      <w:numFmt w:val="bullet"/>
      <w:lvlText w:val=""/>
      <w:lvlJc w:val="left"/>
      <w:pPr>
        <w:tabs>
          <w:tab w:val="num" w:pos="0"/>
        </w:tabs>
        <w:ind w:left="5684" w:hanging="360"/>
      </w:pPr>
      <w:rPr>
        <w:rFonts w:ascii="Symbol" w:hAnsi="Symbol" w:cs="Symbol" w:hint="default"/>
      </w:rPr>
    </w:lvl>
    <w:lvl w:ilvl="7">
      <w:start w:val="1"/>
      <w:numFmt w:val="bullet"/>
      <w:lvlText w:val="o"/>
      <w:lvlJc w:val="left"/>
      <w:pPr>
        <w:tabs>
          <w:tab w:val="num" w:pos="0"/>
        </w:tabs>
        <w:ind w:left="6404" w:hanging="360"/>
      </w:pPr>
      <w:rPr>
        <w:rFonts w:ascii="Courier New" w:hAnsi="Courier New" w:cs="Courier New" w:hint="default"/>
      </w:rPr>
    </w:lvl>
    <w:lvl w:ilvl="8">
      <w:start w:val="1"/>
      <w:numFmt w:val="bullet"/>
      <w:lvlText w:val=""/>
      <w:lvlJc w:val="left"/>
      <w:pPr>
        <w:tabs>
          <w:tab w:val="num" w:pos="0"/>
        </w:tabs>
        <w:ind w:left="7124" w:hanging="360"/>
      </w:pPr>
      <w:rPr>
        <w:rFonts w:ascii="Wingdings" w:hAnsi="Wingdings" w:cs="Wingdings" w:hint="default"/>
      </w:rPr>
    </w:lvl>
  </w:abstractNum>
  <w:abstractNum w:abstractNumId="7">
    <w:nsid w:val="4F2A477C"/>
    <w:multiLevelType w:val="multilevel"/>
    <w:tmpl w:val="3B8E47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5242683B"/>
    <w:multiLevelType w:val="multilevel"/>
    <w:tmpl w:val="BEF44EFE"/>
    <w:lvl w:ilvl="0">
      <w:start w:val="1"/>
      <w:numFmt w:val="bullet"/>
      <w:lvlText w:val=""/>
      <w:lvlJc w:val="left"/>
      <w:pPr>
        <w:tabs>
          <w:tab w:val="num" w:pos="0"/>
        </w:tabs>
        <w:ind w:left="1364" w:hanging="360"/>
      </w:pPr>
      <w:rPr>
        <w:rFonts w:ascii="Wingdings" w:hAnsi="Wingdings" w:cs="Wingdings" w:hint="default"/>
      </w:rPr>
    </w:lvl>
    <w:lvl w:ilvl="1">
      <w:start w:val="1"/>
      <w:numFmt w:val="bullet"/>
      <w:lvlText w:val="o"/>
      <w:lvlJc w:val="left"/>
      <w:pPr>
        <w:tabs>
          <w:tab w:val="num" w:pos="0"/>
        </w:tabs>
        <w:ind w:left="2084" w:hanging="360"/>
      </w:pPr>
      <w:rPr>
        <w:rFonts w:ascii="Courier New" w:hAnsi="Courier New" w:cs="Courier New" w:hint="default"/>
      </w:rPr>
    </w:lvl>
    <w:lvl w:ilvl="2">
      <w:start w:val="1"/>
      <w:numFmt w:val="bullet"/>
      <w:lvlText w:val=""/>
      <w:lvlJc w:val="left"/>
      <w:pPr>
        <w:tabs>
          <w:tab w:val="num" w:pos="0"/>
        </w:tabs>
        <w:ind w:left="2804" w:hanging="360"/>
      </w:pPr>
      <w:rPr>
        <w:rFonts w:ascii="Wingdings" w:hAnsi="Wingdings" w:cs="Wingdings" w:hint="default"/>
      </w:rPr>
    </w:lvl>
    <w:lvl w:ilvl="3">
      <w:start w:val="1"/>
      <w:numFmt w:val="bullet"/>
      <w:lvlText w:val=""/>
      <w:lvlJc w:val="left"/>
      <w:pPr>
        <w:tabs>
          <w:tab w:val="num" w:pos="0"/>
        </w:tabs>
        <w:ind w:left="3524" w:hanging="360"/>
      </w:pPr>
      <w:rPr>
        <w:rFonts w:ascii="Symbol" w:hAnsi="Symbol" w:cs="Symbol" w:hint="default"/>
      </w:rPr>
    </w:lvl>
    <w:lvl w:ilvl="4">
      <w:start w:val="1"/>
      <w:numFmt w:val="bullet"/>
      <w:lvlText w:val="o"/>
      <w:lvlJc w:val="left"/>
      <w:pPr>
        <w:tabs>
          <w:tab w:val="num" w:pos="0"/>
        </w:tabs>
        <w:ind w:left="4244" w:hanging="360"/>
      </w:pPr>
      <w:rPr>
        <w:rFonts w:ascii="Courier New" w:hAnsi="Courier New" w:cs="Courier New" w:hint="default"/>
      </w:rPr>
    </w:lvl>
    <w:lvl w:ilvl="5">
      <w:start w:val="1"/>
      <w:numFmt w:val="bullet"/>
      <w:lvlText w:val=""/>
      <w:lvlJc w:val="left"/>
      <w:pPr>
        <w:tabs>
          <w:tab w:val="num" w:pos="0"/>
        </w:tabs>
        <w:ind w:left="4964" w:hanging="360"/>
      </w:pPr>
      <w:rPr>
        <w:rFonts w:ascii="Wingdings" w:hAnsi="Wingdings" w:cs="Wingdings" w:hint="default"/>
      </w:rPr>
    </w:lvl>
    <w:lvl w:ilvl="6">
      <w:start w:val="1"/>
      <w:numFmt w:val="bullet"/>
      <w:lvlText w:val=""/>
      <w:lvlJc w:val="left"/>
      <w:pPr>
        <w:tabs>
          <w:tab w:val="num" w:pos="0"/>
        </w:tabs>
        <w:ind w:left="5684" w:hanging="360"/>
      </w:pPr>
      <w:rPr>
        <w:rFonts w:ascii="Symbol" w:hAnsi="Symbol" w:cs="Symbol" w:hint="default"/>
      </w:rPr>
    </w:lvl>
    <w:lvl w:ilvl="7">
      <w:start w:val="1"/>
      <w:numFmt w:val="bullet"/>
      <w:lvlText w:val="o"/>
      <w:lvlJc w:val="left"/>
      <w:pPr>
        <w:tabs>
          <w:tab w:val="num" w:pos="0"/>
        </w:tabs>
        <w:ind w:left="6404" w:hanging="360"/>
      </w:pPr>
      <w:rPr>
        <w:rFonts w:ascii="Courier New" w:hAnsi="Courier New" w:cs="Courier New" w:hint="default"/>
      </w:rPr>
    </w:lvl>
    <w:lvl w:ilvl="8">
      <w:start w:val="1"/>
      <w:numFmt w:val="bullet"/>
      <w:lvlText w:val=""/>
      <w:lvlJc w:val="left"/>
      <w:pPr>
        <w:tabs>
          <w:tab w:val="num" w:pos="0"/>
        </w:tabs>
        <w:ind w:left="7124" w:hanging="360"/>
      </w:pPr>
      <w:rPr>
        <w:rFonts w:ascii="Wingdings" w:hAnsi="Wingdings" w:cs="Wingdings" w:hint="default"/>
      </w:rPr>
    </w:lvl>
  </w:abstractNum>
  <w:abstractNum w:abstractNumId="9">
    <w:nsid w:val="54CD0A01"/>
    <w:multiLevelType w:val="multilevel"/>
    <w:tmpl w:val="F282E590"/>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nsid w:val="558755E9"/>
    <w:multiLevelType w:val="multilevel"/>
    <w:tmpl w:val="3C2249FC"/>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1">
    <w:nsid w:val="5BE35D9B"/>
    <w:multiLevelType w:val="multilevel"/>
    <w:tmpl w:val="7ABAA872"/>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2">
    <w:nsid w:val="5D9034B5"/>
    <w:multiLevelType w:val="multilevel"/>
    <w:tmpl w:val="9B3602DE"/>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3">
    <w:nsid w:val="799C2EAE"/>
    <w:multiLevelType w:val="multilevel"/>
    <w:tmpl w:val="18083902"/>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6"/>
  </w:num>
  <w:num w:numId="2">
    <w:abstractNumId w:val="11"/>
  </w:num>
  <w:num w:numId="3">
    <w:abstractNumId w:val="8"/>
  </w:num>
  <w:num w:numId="4">
    <w:abstractNumId w:val="13"/>
  </w:num>
  <w:num w:numId="5">
    <w:abstractNumId w:val="2"/>
  </w:num>
  <w:num w:numId="6">
    <w:abstractNumId w:val="10"/>
  </w:num>
  <w:num w:numId="7">
    <w:abstractNumId w:val="9"/>
  </w:num>
  <w:num w:numId="8">
    <w:abstractNumId w:val="1"/>
  </w:num>
  <w:num w:numId="9">
    <w:abstractNumId w:val="12"/>
  </w:num>
  <w:num w:numId="10">
    <w:abstractNumId w:val="5"/>
  </w:num>
  <w:num w:numId="11">
    <w:abstractNumId w:val="7"/>
  </w:num>
  <w:num w:numId="12">
    <w:abstractNumId w:val="0"/>
  </w:num>
  <w:num w:numId="13">
    <w:abstractNumId w:val="4"/>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useFELayout/>
  </w:compat>
  <w:rsids>
    <w:rsidRoot w:val="007B3397"/>
    <w:rsid w:val="001150EF"/>
    <w:rsid w:val="00187667"/>
    <w:rsid w:val="002F7F75"/>
    <w:rsid w:val="0034682A"/>
    <w:rsid w:val="00387EDD"/>
    <w:rsid w:val="00534E1D"/>
    <w:rsid w:val="00563DD7"/>
    <w:rsid w:val="006D0505"/>
    <w:rsid w:val="00766456"/>
    <w:rsid w:val="007B3397"/>
    <w:rsid w:val="008D2CFF"/>
    <w:rsid w:val="008F5437"/>
    <w:rsid w:val="00907408"/>
    <w:rsid w:val="009148EF"/>
    <w:rsid w:val="00A91333"/>
    <w:rsid w:val="00B970AF"/>
    <w:rsid w:val="00BB6D46"/>
    <w:rsid w:val="00BE2B4B"/>
    <w:rsid w:val="00C70648"/>
    <w:rsid w:val="00C94672"/>
    <w:rsid w:val="00D53878"/>
    <w:rsid w:val="00DB28EE"/>
    <w:rsid w:val="00EE5A57"/>
    <w:rsid w:val="00F55EB9"/>
    <w:rsid w:val="00F87AD6"/>
    <w:rsid w:val="00FC470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4238"/>
    <w:pPr>
      <w:spacing w:after="200" w:line="360" w:lineRule="auto"/>
      <w:ind w:left="641" w:hanging="357"/>
    </w:pPr>
    <w:rPr>
      <w:rFonts w:ascii="Cambria" w:eastAsia="Lucida Sans Unicode" w:hAnsi="Cambria" w:cs="Calibri"/>
      <w:color w:val="00000A"/>
      <w:lang w:val="en-US" w:eastAsia="en-US"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
    <w:name w:val="Heading 1"/>
    <w:basedOn w:val="Normln"/>
    <w:qFormat/>
    <w:rsid w:val="00F84238"/>
    <w:pPr>
      <w:spacing w:before="480" w:after="0"/>
      <w:contextualSpacing/>
      <w:outlineLvl w:val="0"/>
    </w:pPr>
    <w:rPr>
      <w:smallCaps/>
      <w:spacing w:val="5"/>
      <w:sz w:val="36"/>
      <w:szCs w:val="36"/>
    </w:rPr>
  </w:style>
  <w:style w:type="paragraph" w:customStyle="1" w:styleId="Heading2">
    <w:name w:val="Heading 2"/>
    <w:basedOn w:val="Normln"/>
    <w:qFormat/>
    <w:rsid w:val="00F84238"/>
    <w:pPr>
      <w:spacing w:before="200" w:after="0" w:line="264" w:lineRule="auto"/>
      <w:outlineLvl w:val="1"/>
    </w:pPr>
    <w:rPr>
      <w:smallCaps/>
      <w:sz w:val="28"/>
      <w:szCs w:val="28"/>
    </w:rPr>
  </w:style>
  <w:style w:type="paragraph" w:customStyle="1" w:styleId="Heading3">
    <w:name w:val="Heading 3"/>
    <w:basedOn w:val="Normln"/>
    <w:qFormat/>
    <w:rsid w:val="00F84238"/>
    <w:pPr>
      <w:spacing w:before="200" w:after="0" w:line="264" w:lineRule="auto"/>
      <w:outlineLvl w:val="2"/>
    </w:pPr>
    <w:rPr>
      <w:i/>
      <w:iCs/>
      <w:smallCaps/>
      <w:spacing w:val="5"/>
      <w:sz w:val="26"/>
      <w:szCs w:val="26"/>
    </w:rPr>
  </w:style>
  <w:style w:type="paragraph" w:customStyle="1" w:styleId="Heading4">
    <w:name w:val="Heading 4"/>
    <w:basedOn w:val="Normln"/>
    <w:qFormat/>
    <w:rsid w:val="00F84238"/>
    <w:pPr>
      <w:spacing w:line="264" w:lineRule="auto"/>
      <w:outlineLvl w:val="3"/>
    </w:pPr>
    <w:rPr>
      <w:b/>
      <w:bCs/>
      <w:spacing w:val="5"/>
      <w:sz w:val="24"/>
      <w:szCs w:val="24"/>
    </w:rPr>
  </w:style>
  <w:style w:type="paragraph" w:customStyle="1" w:styleId="Heading5">
    <w:name w:val="Heading 5"/>
    <w:basedOn w:val="Normln"/>
    <w:qFormat/>
    <w:rsid w:val="00F84238"/>
    <w:pPr>
      <w:spacing w:line="264" w:lineRule="auto"/>
      <w:outlineLvl w:val="4"/>
    </w:pPr>
    <w:rPr>
      <w:i/>
      <w:iCs/>
      <w:sz w:val="24"/>
      <w:szCs w:val="24"/>
    </w:rPr>
  </w:style>
  <w:style w:type="paragraph" w:customStyle="1" w:styleId="Heading6">
    <w:name w:val="Heading 6"/>
    <w:basedOn w:val="Normln"/>
    <w:qFormat/>
    <w:rsid w:val="00F84238"/>
    <w:pPr>
      <w:shd w:val="clear" w:color="auto" w:fill="FFFFFF"/>
      <w:spacing w:line="264" w:lineRule="auto"/>
      <w:outlineLvl w:val="5"/>
    </w:pPr>
    <w:rPr>
      <w:b/>
      <w:bCs/>
      <w:color w:val="595959"/>
      <w:spacing w:val="5"/>
    </w:rPr>
  </w:style>
  <w:style w:type="paragraph" w:customStyle="1" w:styleId="Heading7">
    <w:name w:val="Heading 7"/>
    <w:basedOn w:val="Normln"/>
    <w:qFormat/>
    <w:rsid w:val="00F84238"/>
    <w:pPr>
      <w:outlineLvl w:val="6"/>
    </w:pPr>
    <w:rPr>
      <w:b/>
      <w:bCs/>
      <w:i/>
      <w:iCs/>
      <w:color w:val="5A5A5A"/>
      <w:sz w:val="20"/>
      <w:szCs w:val="20"/>
    </w:rPr>
  </w:style>
  <w:style w:type="paragraph" w:customStyle="1" w:styleId="Heading8">
    <w:name w:val="Heading 8"/>
    <w:basedOn w:val="Normln"/>
    <w:qFormat/>
    <w:rsid w:val="00F84238"/>
    <w:pPr>
      <w:outlineLvl w:val="7"/>
    </w:pPr>
    <w:rPr>
      <w:b/>
      <w:bCs/>
      <w:color w:val="7F7F7F"/>
      <w:sz w:val="20"/>
      <w:szCs w:val="20"/>
    </w:rPr>
  </w:style>
  <w:style w:type="paragraph" w:customStyle="1" w:styleId="Heading9">
    <w:name w:val="Heading 9"/>
    <w:basedOn w:val="Normln"/>
    <w:qFormat/>
    <w:rsid w:val="00F84238"/>
    <w:pPr>
      <w:spacing w:line="264" w:lineRule="auto"/>
      <w:outlineLvl w:val="8"/>
    </w:pPr>
    <w:rPr>
      <w:b/>
      <w:bCs/>
      <w:i/>
      <w:iCs/>
      <w:color w:val="7F7F7F"/>
      <w:sz w:val="18"/>
      <w:szCs w:val="18"/>
    </w:rPr>
  </w:style>
  <w:style w:type="character" w:customStyle="1" w:styleId="Nadpis1Char">
    <w:name w:val="Nadpis 1 Char"/>
    <w:basedOn w:val="Standardnpsmoodstavce"/>
    <w:qFormat/>
    <w:rsid w:val="00F84238"/>
    <w:rPr>
      <w:smallCaps/>
      <w:spacing w:val="5"/>
      <w:sz w:val="36"/>
      <w:szCs w:val="36"/>
    </w:rPr>
  </w:style>
  <w:style w:type="character" w:customStyle="1" w:styleId="Nadpis2Char">
    <w:name w:val="Nadpis 2 Char"/>
    <w:basedOn w:val="Standardnpsmoodstavce"/>
    <w:qFormat/>
    <w:rsid w:val="00F84238"/>
    <w:rPr>
      <w:smallCaps/>
      <w:sz w:val="28"/>
      <w:szCs w:val="28"/>
    </w:rPr>
  </w:style>
  <w:style w:type="character" w:customStyle="1" w:styleId="Nadpis3Char">
    <w:name w:val="Nadpis 3 Char"/>
    <w:basedOn w:val="Standardnpsmoodstavce"/>
    <w:qFormat/>
    <w:rsid w:val="00F84238"/>
    <w:rPr>
      <w:i/>
      <w:iCs/>
      <w:smallCaps/>
      <w:spacing w:val="5"/>
      <w:sz w:val="26"/>
      <w:szCs w:val="26"/>
    </w:rPr>
  </w:style>
  <w:style w:type="character" w:customStyle="1" w:styleId="Nadpis4Char">
    <w:name w:val="Nadpis 4 Char"/>
    <w:basedOn w:val="Standardnpsmoodstavce"/>
    <w:qFormat/>
    <w:rsid w:val="00F84238"/>
    <w:rPr>
      <w:b/>
      <w:bCs/>
      <w:spacing w:val="5"/>
      <w:sz w:val="24"/>
      <w:szCs w:val="24"/>
    </w:rPr>
  </w:style>
  <w:style w:type="character" w:customStyle="1" w:styleId="Nadpis5Char">
    <w:name w:val="Nadpis 5 Char"/>
    <w:basedOn w:val="Standardnpsmoodstavce"/>
    <w:qFormat/>
    <w:rsid w:val="00F84238"/>
    <w:rPr>
      <w:i/>
      <w:iCs/>
      <w:sz w:val="24"/>
      <w:szCs w:val="24"/>
    </w:rPr>
  </w:style>
  <w:style w:type="character" w:customStyle="1" w:styleId="Nadpis6Char">
    <w:name w:val="Nadpis 6 Char"/>
    <w:basedOn w:val="Standardnpsmoodstavce"/>
    <w:qFormat/>
    <w:rsid w:val="00F84238"/>
    <w:rPr>
      <w:b/>
      <w:bCs/>
      <w:color w:val="595959"/>
      <w:spacing w:val="5"/>
      <w:shd w:val="clear" w:color="auto" w:fill="FFFFFF"/>
    </w:rPr>
  </w:style>
  <w:style w:type="character" w:customStyle="1" w:styleId="Nadpis7Char">
    <w:name w:val="Nadpis 7 Char"/>
    <w:basedOn w:val="Standardnpsmoodstavce"/>
    <w:qFormat/>
    <w:rsid w:val="00F84238"/>
    <w:rPr>
      <w:b/>
      <w:bCs/>
      <w:i/>
      <w:iCs/>
      <w:color w:val="5A5A5A"/>
      <w:sz w:val="20"/>
      <w:szCs w:val="20"/>
    </w:rPr>
  </w:style>
  <w:style w:type="character" w:customStyle="1" w:styleId="Nadpis8Char">
    <w:name w:val="Nadpis 8 Char"/>
    <w:basedOn w:val="Standardnpsmoodstavce"/>
    <w:qFormat/>
    <w:rsid w:val="00F84238"/>
    <w:rPr>
      <w:b/>
      <w:bCs/>
      <w:color w:val="7F7F7F"/>
      <w:sz w:val="20"/>
      <w:szCs w:val="20"/>
    </w:rPr>
  </w:style>
  <w:style w:type="character" w:customStyle="1" w:styleId="Nadpis9Char">
    <w:name w:val="Nadpis 9 Char"/>
    <w:basedOn w:val="Standardnpsmoodstavce"/>
    <w:qFormat/>
    <w:rsid w:val="00F84238"/>
    <w:rPr>
      <w:b/>
      <w:bCs/>
      <w:i/>
      <w:iCs/>
      <w:color w:val="7F7F7F"/>
      <w:sz w:val="18"/>
      <w:szCs w:val="18"/>
    </w:rPr>
  </w:style>
  <w:style w:type="character" w:customStyle="1" w:styleId="NzevChar">
    <w:name w:val="Název Char"/>
    <w:basedOn w:val="Standardnpsmoodstavce"/>
    <w:qFormat/>
    <w:rsid w:val="00F84238"/>
    <w:rPr>
      <w:smallCaps/>
      <w:sz w:val="52"/>
      <w:szCs w:val="52"/>
    </w:rPr>
  </w:style>
  <w:style w:type="character" w:customStyle="1" w:styleId="PodtitulChar">
    <w:name w:val="Podtitul Char"/>
    <w:basedOn w:val="Standardnpsmoodstavce"/>
    <w:qFormat/>
    <w:rsid w:val="00F84238"/>
    <w:rPr>
      <w:i/>
      <w:iCs/>
      <w:smallCaps/>
      <w:spacing w:val="10"/>
      <w:sz w:val="28"/>
      <w:szCs w:val="28"/>
    </w:rPr>
  </w:style>
  <w:style w:type="character" w:customStyle="1" w:styleId="Silnzdraznn">
    <w:name w:val="Silné zdůraznění"/>
    <w:qFormat/>
    <w:rsid w:val="00F84238"/>
    <w:rPr>
      <w:b/>
      <w:bCs/>
    </w:rPr>
  </w:style>
  <w:style w:type="character" w:customStyle="1" w:styleId="Zdraznn">
    <w:name w:val="Zdůraznění"/>
    <w:qFormat/>
    <w:rsid w:val="00F84238"/>
    <w:rPr>
      <w:b/>
      <w:bCs/>
      <w:i/>
      <w:iCs/>
      <w:spacing w:val="10"/>
    </w:rPr>
  </w:style>
  <w:style w:type="character" w:customStyle="1" w:styleId="CitaceChar">
    <w:name w:val="Citace Char"/>
    <w:basedOn w:val="Standardnpsmoodstavce"/>
    <w:qFormat/>
    <w:rsid w:val="00F84238"/>
    <w:rPr>
      <w:i/>
      <w:iCs/>
    </w:rPr>
  </w:style>
  <w:style w:type="character" w:customStyle="1" w:styleId="CitaceintenzivnChar">
    <w:name w:val="Citace – intenzivní Char"/>
    <w:basedOn w:val="Standardnpsmoodstavce"/>
    <w:qFormat/>
    <w:rsid w:val="00F84238"/>
    <w:rPr>
      <w:i/>
      <w:iCs/>
    </w:rPr>
  </w:style>
  <w:style w:type="character" w:styleId="Zdraznnjemn">
    <w:name w:val="Subtle Emphasis"/>
    <w:qFormat/>
    <w:rsid w:val="00F84238"/>
    <w:rPr>
      <w:i/>
      <w:iCs/>
    </w:rPr>
  </w:style>
  <w:style w:type="character" w:styleId="Zdraznnintenzivn">
    <w:name w:val="Intense Emphasis"/>
    <w:qFormat/>
    <w:rsid w:val="00F84238"/>
    <w:rPr>
      <w:b/>
      <w:bCs/>
      <w:i/>
      <w:iCs/>
    </w:rPr>
  </w:style>
  <w:style w:type="character" w:styleId="Odkazjemn">
    <w:name w:val="Subtle Reference"/>
    <w:basedOn w:val="Standardnpsmoodstavce"/>
    <w:qFormat/>
    <w:rsid w:val="00F84238"/>
    <w:rPr>
      <w:smallCaps/>
    </w:rPr>
  </w:style>
  <w:style w:type="character" w:styleId="Odkazintenzivn">
    <w:name w:val="Intense Reference"/>
    <w:qFormat/>
    <w:rsid w:val="00F84238"/>
    <w:rPr>
      <w:b/>
      <w:bCs/>
      <w:smallCaps/>
    </w:rPr>
  </w:style>
  <w:style w:type="character" w:styleId="Nzevknihy">
    <w:name w:val="Book Title"/>
    <w:basedOn w:val="Standardnpsmoodstavce"/>
    <w:qFormat/>
    <w:rsid w:val="00F84238"/>
    <w:rPr>
      <w:i/>
      <w:iCs/>
      <w:smallCaps/>
      <w:spacing w:val="5"/>
    </w:rPr>
  </w:style>
  <w:style w:type="character" w:customStyle="1" w:styleId="Internetovodkaz">
    <w:name w:val="Internetový odkaz"/>
    <w:basedOn w:val="Standardnpsmoodstavce"/>
    <w:rsid w:val="00F84238"/>
    <w:rPr>
      <w:color w:val="0000FF"/>
      <w:u w:val="single"/>
    </w:rPr>
  </w:style>
  <w:style w:type="paragraph" w:customStyle="1" w:styleId="Nadpis">
    <w:name w:val="Nadpis"/>
    <w:basedOn w:val="Normln"/>
    <w:next w:val="Zkladntext1"/>
    <w:qFormat/>
    <w:rsid w:val="00F84238"/>
    <w:pPr>
      <w:keepNext/>
      <w:spacing w:before="240" w:after="120"/>
    </w:pPr>
    <w:rPr>
      <w:rFonts w:ascii="Arial" w:hAnsi="Arial" w:cs="Mangal"/>
      <w:sz w:val="28"/>
      <w:szCs w:val="28"/>
    </w:rPr>
  </w:style>
  <w:style w:type="paragraph" w:styleId="Zkladntext">
    <w:name w:val="Body Text"/>
    <w:basedOn w:val="Normln"/>
    <w:rsid w:val="007B3397"/>
    <w:pPr>
      <w:spacing w:after="140" w:line="276" w:lineRule="auto"/>
    </w:pPr>
  </w:style>
  <w:style w:type="paragraph" w:styleId="Seznam">
    <w:name w:val="List"/>
    <w:basedOn w:val="Zkladntext1"/>
    <w:rsid w:val="00F84238"/>
    <w:rPr>
      <w:rFonts w:cs="Mangal"/>
    </w:rPr>
  </w:style>
  <w:style w:type="paragraph" w:customStyle="1" w:styleId="Caption">
    <w:name w:val="Caption"/>
    <w:basedOn w:val="Normln"/>
    <w:qFormat/>
    <w:rsid w:val="00F84238"/>
    <w:pPr>
      <w:suppressLineNumbers/>
      <w:spacing w:before="120" w:after="120"/>
    </w:pPr>
    <w:rPr>
      <w:rFonts w:cs="Mangal"/>
      <w:i/>
      <w:iCs/>
      <w:sz w:val="24"/>
      <w:szCs w:val="24"/>
    </w:rPr>
  </w:style>
  <w:style w:type="paragraph" w:customStyle="1" w:styleId="Rejstk">
    <w:name w:val="Rejstřík"/>
    <w:basedOn w:val="Normln"/>
    <w:qFormat/>
    <w:rsid w:val="00F84238"/>
    <w:pPr>
      <w:suppressLineNumbers/>
    </w:pPr>
    <w:rPr>
      <w:rFonts w:cs="Mangal"/>
    </w:rPr>
  </w:style>
  <w:style w:type="paragraph" w:customStyle="1" w:styleId="Zkladntext1">
    <w:name w:val="Základní text1"/>
    <w:basedOn w:val="Normln"/>
    <w:qFormat/>
    <w:rsid w:val="00F84238"/>
    <w:pPr>
      <w:spacing w:after="120"/>
    </w:pPr>
  </w:style>
  <w:style w:type="paragraph" w:styleId="Nzev">
    <w:name w:val="Title"/>
    <w:basedOn w:val="Normln"/>
    <w:qFormat/>
    <w:rsid w:val="00F84238"/>
    <w:pPr>
      <w:spacing w:after="300" w:line="100" w:lineRule="atLeast"/>
      <w:contextualSpacing/>
    </w:pPr>
    <w:rPr>
      <w:smallCaps/>
      <w:sz w:val="52"/>
      <w:szCs w:val="52"/>
    </w:rPr>
  </w:style>
  <w:style w:type="paragraph" w:styleId="Podtitul">
    <w:name w:val="Subtitle"/>
    <w:basedOn w:val="Normln"/>
    <w:qFormat/>
    <w:rsid w:val="00F84238"/>
    <w:rPr>
      <w:i/>
      <w:iCs/>
      <w:smallCaps/>
      <w:spacing w:val="10"/>
      <w:sz w:val="28"/>
      <w:szCs w:val="28"/>
    </w:rPr>
  </w:style>
  <w:style w:type="paragraph" w:styleId="Bezmezer">
    <w:name w:val="No Spacing"/>
    <w:basedOn w:val="Normln"/>
    <w:qFormat/>
    <w:rsid w:val="00F84238"/>
    <w:pPr>
      <w:spacing w:line="100" w:lineRule="atLeast"/>
    </w:pPr>
  </w:style>
  <w:style w:type="paragraph" w:styleId="Odstavecseseznamem">
    <w:name w:val="List Paragraph"/>
    <w:basedOn w:val="Normln"/>
    <w:qFormat/>
    <w:rsid w:val="00F84238"/>
    <w:pPr>
      <w:spacing w:after="0"/>
      <w:ind w:left="720"/>
      <w:contextualSpacing/>
    </w:pPr>
  </w:style>
  <w:style w:type="paragraph" w:styleId="Citace">
    <w:name w:val="Quote"/>
    <w:basedOn w:val="Normln"/>
    <w:qFormat/>
    <w:rsid w:val="00F84238"/>
    <w:rPr>
      <w:i/>
      <w:iCs/>
    </w:rPr>
  </w:style>
  <w:style w:type="paragraph" w:styleId="Citaceintenzivn">
    <w:name w:val="Intense Quote"/>
    <w:basedOn w:val="Normln"/>
    <w:qFormat/>
    <w:rsid w:val="00F84238"/>
    <w:pPr>
      <w:pBdr>
        <w:top w:val="single" w:sz="4" w:space="0" w:color="00000A"/>
        <w:bottom w:val="single" w:sz="4" w:space="0" w:color="00000A"/>
      </w:pBdr>
      <w:spacing w:before="240" w:after="240" w:line="300" w:lineRule="auto"/>
      <w:ind w:left="1152" w:right="1152"/>
    </w:pPr>
    <w:rPr>
      <w:i/>
      <w:iCs/>
    </w:rPr>
  </w:style>
  <w:style w:type="paragraph" w:styleId="Nadpisobsahu">
    <w:name w:val="TOC Heading"/>
    <w:basedOn w:val="Heading1"/>
    <w:qFormat/>
    <w:rsid w:val="00F84238"/>
  </w:style>
  <w:style w:type="paragraph" w:styleId="Seznamsodrkami2">
    <w:name w:val="List Bullet 2"/>
    <w:basedOn w:val="Normln"/>
    <w:qFormat/>
    <w:rsid w:val="00F84238"/>
    <w:pPr>
      <w:spacing w:line="276" w:lineRule="auto"/>
      <w:ind w:left="566" w:hanging="283"/>
      <w:jc w:val="center"/>
      <w:textAlignment w:val="baseline"/>
    </w:pPr>
    <w:rPr>
      <w:rFonts w:ascii="Times New Roman" w:eastAsia="Times New Roman" w:hAnsi="Times New Roman" w:cs="Times New Roman"/>
      <w:sz w:val="24"/>
      <w:szCs w:val="24"/>
      <w:lang w:val="cs-CZ" w:eastAsia="zh-CN" w:bidi="ar-SA"/>
    </w:rPr>
  </w:style>
  <w:style w:type="paragraph" w:customStyle="1" w:styleId="Pedformtovantext">
    <w:name w:val="Předformátovaný text"/>
    <w:basedOn w:val="Normln"/>
    <w:qFormat/>
    <w:rsid w:val="00EB0515"/>
    <w:pPr>
      <w:widowControl w:val="0"/>
      <w:spacing w:after="0" w:line="240" w:lineRule="auto"/>
      <w:ind w:left="0" w:firstLine="0"/>
    </w:pPr>
    <w:rPr>
      <w:rFonts w:ascii="Liberation Mono" w:eastAsia="NSimSun" w:hAnsi="Liberation Mono" w:cs="Liberation Mono"/>
      <w:color w:val="auto"/>
      <w:sz w:val="20"/>
      <w:szCs w:val="20"/>
      <w:lang w:val="cs-CZ" w:eastAsia="zh-CN" w:bidi="hi-IN"/>
    </w:rPr>
  </w:style>
  <w:style w:type="paragraph" w:customStyle="1" w:styleId="Obsahtabulky">
    <w:name w:val="Obsah tabulky"/>
    <w:basedOn w:val="Normln"/>
    <w:qFormat/>
    <w:rsid w:val="007B3397"/>
    <w:pPr>
      <w:widowControl w:val="0"/>
      <w:suppressLineNumbers/>
    </w:pPr>
  </w:style>
  <w:style w:type="paragraph" w:styleId="Normlnweb">
    <w:name w:val="Normal (Web)"/>
    <w:basedOn w:val="Normln"/>
    <w:uiPriority w:val="99"/>
    <w:semiHidden/>
    <w:unhideWhenUsed/>
    <w:rsid w:val="00F55EB9"/>
    <w:pPr>
      <w:suppressAutoHyphens w:val="0"/>
      <w:spacing w:before="100" w:beforeAutospacing="1" w:after="100" w:afterAutospacing="1" w:line="240" w:lineRule="auto"/>
      <w:ind w:left="0" w:firstLine="0"/>
    </w:pPr>
    <w:rPr>
      <w:rFonts w:ascii="Times New Roman" w:eastAsia="Times New Roman" w:hAnsi="Times New Roman" w:cs="Times New Roman"/>
      <w:color w:val="auto"/>
      <w:sz w:val="24"/>
      <w:szCs w:val="24"/>
      <w:lang w:val="cs-CZ" w:eastAsia="cs-CZ" w:bidi="ar-SA"/>
    </w:rPr>
  </w:style>
</w:styles>
</file>

<file path=word/webSettings.xml><?xml version="1.0" encoding="utf-8"?>
<w:webSettings xmlns:r="http://schemas.openxmlformats.org/officeDocument/2006/relationships" xmlns:w="http://schemas.openxmlformats.org/wordprocessingml/2006/main">
  <w:divs>
    <w:div w:id="458961905">
      <w:bodyDiv w:val="1"/>
      <w:marLeft w:val="0"/>
      <w:marRight w:val="0"/>
      <w:marTop w:val="0"/>
      <w:marBottom w:val="0"/>
      <w:divBdr>
        <w:top w:val="none" w:sz="0" w:space="0" w:color="auto"/>
        <w:left w:val="none" w:sz="0" w:space="0" w:color="auto"/>
        <w:bottom w:val="none" w:sz="0" w:space="0" w:color="auto"/>
        <w:right w:val="none" w:sz="0" w:space="0" w:color="auto"/>
      </w:divBdr>
    </w:div>
    <w:div w:id="581063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EC0706-14E9-4ACE-8E1D-F9427EE55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Pages>
  <Words>1124</Words>
  <Characters>6637</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PC</cp:lastModifiedBy>
  <cp:revision>14</cp:revision>
  <cp:lastPrinted>2026-02-11T15:47:00Z</cp:lastPrinted>
  <dcterms:created xsi:type="dcterms:W3CDTF">2026-08-09T07:32:00Z</dcterms:created>
  <dcterms:modified xsi:type="dcterms:W3CDTF">2026-08-09T16:08:00Z</dcterms:modified>
  <dc:language>cs-CZ</dc:language>
</cp:coreProperties>
</file>