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91" w:rsidRPr="005B2791" w:rsidRDefault="005B2791" w:rsidP="005B2791">
      <w:pPr>
        <w:ind w:firstLine="708"/>
        <w:contextualSpacing/>
        <w:jc w:val="center"/>
        <w:rPr>
          <w:b/>
        </w:rPr>
      </w:pPr>
      <w:r w:rsidRPr="005B2791">
        <w:rPr>
          <w:b/>
        </w:rPr>
        <w:t>Novela zákona na ochranu zvířat proti týrání</w:t>
      </w:r>
    </w:p>
    <w:p w:rsidR="00582441" w:rsidRDefault="005B2791" w:rsidP="005B2791">
      <w:pPr>
        <w:ind w:firstLine="708"/>
        <w:contextualSpacing/>
      </w:pPr>
      <w:r>
        <w:t xml:space="preserve">Byla schválena novela Zákona č. 246/1992 Sb. na ochranu zvířat proti </w:t>
      </w:r>
      <w:r w:rsidR="005205A3">
        <w:t>týrání a 4. prosince</w:t>
      </w:r>
      <w:r>
        <w:t xml:space="preserve"> 2020 byla zveřejněna ve Sbírce zákonů. </w:t>
      </w:r>
      <w:r w:rsidR="005205A3">
        <w:t>Většina ustanovení by měla vstoupit v platnost 1. února 2021. V novele je</w:t>
      </w:r>
      <w:r>
        <w:t xml:space="preserve"> několik novinek týkajících se psů. Následné povídání </w:t>
      </w:r>
      <w:r w:rsidR="000A79CA">
        <w:t xml:space="preserve">na </w:t>
      </w:r>
      <w:r>
        <w:t>některé z nich u</w:t>
      </w:r>
      <w:r w:rsidR="000A79CA">
        <w:t>pozorňuje. Připomenout je ale třeba, že pouze soud může vykládat zákon a že t</w:t>
      </w:r>
      <w:r>
        <w:t>en, kdo chce znát přesné znění by si měl zákon ve Sbírce zákonů otevřít.</w:t>
      </w:r>
      <w:r w:rsidR="00582441">
        <w:t xml:space="preserve"> </w:t>
      </w:r>
    </w:p>
    <w:p w:rsidR="005B2791" w:rsidRDefault="00582441" w:rsidP="005B2791">
      <w:pPr>
        <w:ind w:firstLine="708"/>
        <w:contextualSpacing/>
      </w:pPr>
      <w:r>
        <w:t xml:space="preserve">Potěšitelné je, že se poprvé v zákoně </w:t>
      </w:r>
      <w:r w:rsidR="00235DDC">
        <w:t xml:space="preserve">objevuje definice </w:t>
      </w:r>
      <w:r w:rsidR="005205A3">
        <w:t>množírny a že</w:t>
      </w:r>
      <w:r>
        <w:t xml:space="preserve"> je vysloven zákaz prodeje </w:t>
      </w:r>
      <w:r w:rsidR="00235DDC">
        <w:t xml:space="preserve">psů </w:t>
      </w:r>
      <w:r>
        <w:t xml:space="preserve">na veřejných prostranstvích nebo </w:t>
      </w:r>
      <w:r w:rsidR="00235DDC">
        <w:t xml:space="preserve">v </w:t>
      </w:r>
      <w:r>
        <w:t xml:space="preserve">obchodech se zvířaty. Potěšitelné je také to, že se předpisy nevztahují jen na organizované chovatele nebo na chovatele, kteří mají na chov psů živnostenský list, jako tomu bylo doposud, ale že mají daleko širší platnost.  </w:t>
      </w:r>
    </w:p>
    <w:p w:rsidR="00235DDC" w:rsidRDefault="00235DDC" w:rsidP="00235DDC">
      <w:pPr>
        <w:contextualSpacing/>
      </w:pPr>
      <w:r>
        <w:t xml:space="preserve">Potěšitelné je i to, že dle zákona je chovatel povinen poskytnout nabyvateli informace o štěněti a také o tom, jak o něj pečovat. Podobný přístup není pro chovatele ČMKU nic nového, většina z nich jej </w:t>
      </w:r>
      <w:r w:rsidR="005205A3">
        <w:t xml:space="preserve">dlouho </w:t>
      </w:r>
      <w:r>
        <w:t xml:space="preserve">uplatňuje v praxi. </w:t>
      </w:r>
    </w:p>
    <w:p w:rsidR="00235DDC" w:rsidRDefault="00582441" w:rsidP="005B2791">
      <w:pPr>
        <w:ind w:firstLine="708"/>
        <w:contextualSpacing/>
      </w:pPr>
      <w:r>
        <w:t>Menší radost chovatelů</w:t>
      </w:r>
      <w:r w:rsidR="00235DDC">
        <w:t>m</w:t>
      </w:r>
      <w:r>
        <w:t xml:space="preserve"> asi udělá zavádění evidenčních listů vrhů</w:t>
      </w:r>
      <w:r w:rsidR="00235DDC">
        <w:t xml:space="preserve"> a štěňat. Podstatné asi je to, že se evidenční listy nikam neposílají, ale chovatel je musí po dobu 3 let pro případ kontroly uchovávat. </w:t>
      </w:r>
    </w:p>
    <w:p w:rsidR="00235DDC" w:rsidRDefault="00235DDC" w:rsidP="005B2791">
      <w:pPr>
        <w:ind w:firstLine="708"/>
        <w:contextualSpacing/>
      </w:pPr>
      <w:r>
        <w:t xml:space="preserve">Níže jsou uvedena ustanovení, týkající se psů. </w:t>
      </w:r>
    </w:p>
    <w:p w:rsidR="005B2791" w:rsidRPr="00235DDC" w:rsidRDefault="005B2791" w:rsidP="005B2791">
      <w:pPr>
        <w:ind w:firstLine="708"/>
        <w:contextualSpacing/>
      </w:pPr>
      <w:r>
        <w:t xml:space="preserve"> </w:t>
      </w:r>
      <w:r w:rsidRPr="000A79CA">
        <w:rPr>
          <w:i/>
        </w:rPr>
        <w:t xml:space="preserve">V </w:t>
      </w:r>
      <w:r w:rsidRPr="000A79CA">
        <w:rPr>
          <w:b/>
        </w:rPr>
        <w:t xml:space="preserve">§ 4 se doplňuje odstavec 4, </w:t>
      </w:r>
      <w:r w:rsidRPr="00235DDC">
        <w:t>který zní:</w:t>
      </w:r>
    </w:p>
    <w:p w:rsidR="005B2791" w:rsidRPr="000A79CA" w:rsidRDefault="005B2791" w:rsidP="000A79CA">
      <w:pPr>
        <w:ind w:firstLine="708"/>
        <w:contextualSpacing/>
        <w:jc w:val="both"/>
      </w:pPr>
      <w:r w:rsidRPr="000A79CA">
        <w:t>„(4) Každý je povinen zajistit, aby zvíře, které</w:t>
      </w:r>
      <w:r w:rsidR="000A79CA" w:rsidRPr="000A79CA">
        <w:t xml:space="preserve"> </w:t>
      </w:r>
      <w:r w:rsidRPr="000A79CA">
        <w:t>chová, nezranilo an</w:t>
      </w:r>
      <w:r w:rsidR="000A79CA" w:rsidRPr="000A79CA">
        <w:t>i neusmrtilo zvíře jiného chova</w:t>
      </w:r>
      <w:r w:rsidRPr="000A79CA">
        <w:t>tele. To neplatí, pokud se zvíře jednoho chovatele</w:t>
      </w:r>
      <w:r w:rsidR="000A79CA" w:rsidRPr="000A79CA">
        <w:t xml:space="preserve"> </w:t>
      </w:r>
      <w:r w:rsidRPr="000A79CA">
        <w:t>brání útoku zvířete jiného chovatele nebo pokud</w:t>
      </w:r>
      <w:r w:rsidR="000A79CA" w:rsidRPr="000A79CA">
        <w:t xml:space="preserve"> </w:t>
      </w:r>
      <w:r w:rsidRPr="000A79CA">
        <w:t>zvíře chovatele brání prostor určený k jeho chovu</w:t>
      </w:r>
      <w:r w:rsidR="000A79CA" w:rsidRPr="000A79CA">
        <w:t xml:space="preserve"> </w:t>
      </w:r>
      <w:r w:rsidRPr="000A79CA">
        <w:t>a dále v případě p</w:t>
      </w:r>
      <w:r w:rsidR="000A79CA" w:rsidRPr="000A79CA">
        <w:t>asteveckých psů při ochraně hos</w:t>
      </w:r>
      <w:r w:rsidRPr="000A79CA">
        <w:t>podářských zvířat. Toto ustanovení se vztahuje na</w:t>
      </w:r>
      <w:r w:rsidR="000A79CA" w:rsidRPr="000A79CA">
        <w:t xml:space="preserve"> </w:t>
      </w:r>
      <w:r w:rsidRPr="000A79CA">
        <w:t>volně žijící zvíře, pouze pokud je chováno v zajetí.</w:t>
      </w:r>
      <w:r w:rsidR="000A79CA" w:rsidRPr="000A79CA">
        <w:t xml:space="preserve"> </w:t>
      </w:r>
      <w:r w:rsidRPr="000A79CA">
        <w:t>Toto ustanovení se n</w:t>
      </w:r>
      <w:r w:rsidR="000A79CA" w:rsidRPr="000A79CA">
        <w:t>evztahuje na zvíře chované v ho</w:t>
      </w:r>
      <w:r w:rsidRPr="000A79CA">
        <w:t>nitbě podle zákona o myslivosti a na loveckého</w:t>
      </w:r>
      <w:r w:rsidR="000A79CA" w:rsidRPr="000A79CA">
        <w:t xml:space="preserve"> </w:t>
      </w:r>
      <w:r w:rsidRPr="000A79CA">
        <w:t>dravce, pokud j</w:t>
      </w:r>
      <w:r w:rsidR="000A79CA" w:rsidRPr="000A79CA">
        <w:t>e používán podle zákona o mysli</w:t>
      </w:r>
      <w:r w:rsidRPr="000A79CA">
        <w:t>vosti.</w:t>
      </w:r>
      <w:r w:rsidR="000A79CA" w:rsidRPr="000A79CA">
        <w:t xml:space="preserve">“.  </w:t>
      </w:r>
    </w:p>
    <w:p w:rsidR="000A79CA" w:rsidRDefault="000A79CA" w:rsidP="000A79CA">
      <w:pPr>
        <w:ind w:firstLine="708"/>
        <w:contextualSpacing/>
        <w:jc w:val="both"/>
        <w:rPr>
          <w:rFonts w:eastAsia="Times New Roman" w:cs="Arial"/>
          <w:bCs/>
          <w:iCs/>
          <w:lang w:eastAsia="cs-CZ"/>
        </w:rPr>
      </w:pPr>
      <w:r>
        <w:t xml:space="preserve">Upraven byl  i </w:t>
      </w:r>
      <w:r w:rsidRPr="00037226">
        <w:rPr>
          <w:rFonts w:eastAsia="Times New Roman" w:cs="Arial"/>
          <w:bCs/>
          <w:iCs/>
          <w:lang w:eastAsia="cs-CZ"/>
        </w:rPr>
        <w:t xml:space="preserve"> </w:t>
      </w:r>
      <w:r w:rsidR="005B2791" w:rsidRPr="000A79CA">
        <w:rPr>
          <w:rFonts w:eastAsia="Times New Roman" w:cs="Arial"/>
          <w:b/>
          <w:bCs/>
          <w:iCs/>
          <w:lang w:eastAsia="cs-CZ"/>
        </w:rPr>
        <w:t>„§ 7a</w:t>
      </w:r>
      <w:r w:rsidRPr="000A79CA">
        <w:rPr>
          <w:rFonts w:eastAsia="Times New Roman" w:cs="Arial"/>
          <w:b/>
          <w:bCs/>
          <w:iCs/>
          <w:lang w:eastAsia="cs-CZ"/>
        </w:rPr>
        <w:t xml:space="preserve">, </w:t>
      </w:r>
      <w:r w:rsidR="005B2791" w:rsidRPr="000A79CA">
        <w:rPr>
          <w:rFonts w:eastAsia="Times New Roman" w:cs="Arial"/>
          <w:b/>
          <w:bCs/>
          <w:iCs/>
          <w:lang w:eastAsia="cs-CZ"/>
        </w:rPr>
        <w:t>Ochrana psů a koček při jejich rozmnožování</w:t>
      </w:r>
      <w:r>
        <w:rPr>
          <w:rFonts w:eastAsia="Times New Roman" w:cs="Arial"/>
          <w:bCs/>
          <w:iCs/>
          <w:lang w:eastAsia="cs-CZ"/>
        </w:rPr>
        <w:t xml:space="preserve">. </w:t>
      </w:r>
    </w:p>
    <w:p w:rsidR="005B2791" w:rsidRPr="00582441"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 xml:space="preserve">(1) Je zakázán chov psů nebo koček, včetně jejich rozmnožování, v zařízení, včetně bytu, ve kterém jsou chováni a rozmnožováni psi nebo kočky v nevhodných podmínkách, které způsobují jejich utrpení, a ve větším počtu, který jim neumožňuje uspokojovat jejich fyziologické, biologické nebo etologické potřeby (dále jen „množírna“). </w:t>
      </w:r>
      <w:r w:rsidRPr="00582441">
        <w:rPr>
          <w:rFonts w:eastAsia="Times New Roman" w:cs="Arial"/>
          <w:bCs/>
          <w:iCs/>
          <w:lang w:eastAsia="cs-CZ"/>
        </w:rPr>
        <w:t>Množírnou se rozumí zařízení, včetně bytu, uvedené ve větě první, i když není hlavním cílem činnosti chovatele rozmnožování zvířat nebo dosažení zisku.</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 xml:space="preserve">(2) Sdružení právnických nebo fyzických osob, která se zabývají chovem zvířat, a chovatelé, kteří jsou jejich členy, podnikatelé, kteří se v rámci podnikatelské činnosti zabývají chovem zvířat, </w:t>
      </w:r>
      <w:r w:rsidRPr="00582441">
        <w:rPr>
          <w:rFonts w:eastAsia="Times New Roman" w:cs="Arial"/>
          <w:bCs/>
          <w:iCs/>
          <w:lang w:eastAsia="cs-CZ"/>
        </w:rPr>
        <w:t>případně jiné osoby, které se zabývají chovem zvířat za účelem dosažení zisku, nebo chovatelé, kteří chovají 3 a více fen psa</w:t>
      </w:r>
      <w:r w:rsidRPr="00037226">
        <w:rPr>
          <w:rFonts w:eastAsia="Times New Roman" w:cs="Arial"/>
          <w:bCs/>
          <w:iCs/>
          <w:lang w:eastAsia="cs-CZ"/>
        </w:rPr>
        <w:t>, jsou při prodeji nebo darování štěněte ve věku do 6 měsíců povinni</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a) vést evidenci o prodaných a darovaných štěňatech a uchovávat ji po dobu 3 let,</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b) poskytnout novému chovateli informace o dosavadním způsobu krmení štěněte a popis následné péče o ně a</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c) vydat při převodu každého štěněte novému chovateli kopii evidenčního listu vrhu štěňat s uvedením konkrétního převáděného štěněte nebo jiný dokument, který ve vztahu k převáděnému štěněti obsahuje údaje uvedené v odstavci 5.</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 xml:space="preserve">(3) Ustanovení odstavce 2 písm. a) a c) se nevztahuje na provozovatele útulku. </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(4) Sdružení právnických nebo fyzických osob, která se zabývají chovem zvířat, a chovatelé, kteří jsou jejich členy, podnikatelé, kteří se v rámci podnikatelské činnosti zabývají chovem zvířat, případně jiné osoby, které se zabývají chovem zvířat za účelem dosažení zisku, nebo chovatelé, kteří chovají 3 a více fen psa, jsou povinni</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a) vyplnit ke každému vrhu nejpozději do 7 dnů od narození štěňat evidenční list vrhu štěňat,</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b) do 7 dnů od označení štěněte čipem do evidenčního listu vrhu štěňat vyplnit čísla čipů jednotlivých štěňat a</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c) uchovávat evidenční list vrhu štěňat nejméně po dobu 3 let ode dne jejich narození.</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 xml:space="preserve">(5) Závazný vzor formuláře evidenčního listu vrhu štěňat uveřejní ministerstvo na svých internetových stránkách. Evidenční list vrhu štěňat obsahuje </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 xml:space="preserve">a) identifikační údaje chovatele, </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 xml:space="preserve">b) místo jejich chovu, </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 xml:space="preserve">c) informace o jejich matce, zejména plemeno, jméno, datum narození, číslo čipu nebo tetování, </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d) informace o štěňatech, zejména datum narození a jejich počet, počet štěňat uhynulých po 7 dnech od narození, u každého štěněte číslo čipu, jméno štěněte a jeho pohlaví, a</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 xml:space="preserve">e) informace o očkování a odčervení štěňat, případně o jiném veterinárním ošetření, která byla provedena do doby převodu štěňat, nejdéle do 6 měsíců jejich věku. </w:t>
      </w:r>
    </w:p>
    <w:p w:rsidR="005B2791" w:rsidRPr="00037226" w:rsidRDefault="005B2791" w:rsidP="005B2791">
      <w:pPr>
        <w:ind w:firstLine="708"/>
        <w:contextualSpacing/>
        <w:jc w:val="both"/>
        <w:rPr>
          <w:rFonts w:eastAsia="Times New Roman" w:cs="Arial"/>
          <w:bCs/>
          <w:iCs/>
          <w:lang w:eastAsia="cs-CZ"/>
        </w:rPr>
      </w:pPr>
    </w:p>
    <w:p w:rsidR="005B2791" w:rsidRPr="00582441"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 xml:space="preserve">(6) </w:t>
      </w:r>
      <w:r w:rsidRPr="00582441">
        <w:rPr>
          <w:rFonts w:eastAsia="Times New Roman" w:cs="Arial"/>
          <w:bCs/>
          <w:iCs/>
          <w:lang w:eastAsia="cs-CZ"/>
        </w:rPr>
        <w:t>Chovatel psa je povinen dodržovat tyto podmínky:</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a) fena kojí pouze takový počet štěňat, který odpovídá zdravotní kondici; ostatním životaschopným štěňatům musí chovatel zajistit náhradní výživu,</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b) maximální počet vrhů u feny je 3 za období 24 měsíců a</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c) minimální věk pro odběr štěňat od feny je 50 dnů.</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(7) Chovatel kočky je povinen dodržovat tyto podmínky:</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a) kočka kojí pouze takový počet koťat, který odpovídá její zdravotní kondici; ostatním životaschopným koťatům musí chovatel zajistit náhradní výživu,</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b) maximální počet vrhů u chovné kočky je 3 za období 24 měsíců,</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c) minimální věk pro odběr koťat od kočky je 84 dnů.</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(8) Chovatel musí zajistit podmínky při chovu za účelem rozmnožování a minimální velikost prostor při rozmnožování psů nebo koček a dodržovat požadavky na provádění inseminace stanovené prováděcím právním předpisem. Sdružení právnických nebo fyzických osob, která se zabývají chovem zvířat, a chovatelé, kteří jsou jejich členy, podnikatelé, kteří se v rámci podnikatelské činnosti zabývají chovem zvířat, případně jiné osoby, které se zabývají chovem zvířat za účelem dosažení zisku, nebo chovatelé, kteří chovají 3 a více fen psa, musí dodržovat požadavky na nejnižší a nejvyšší věk psů nebo koček při jejich rozmnožování stanovené prováděcím právním předpisem.</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(9) Požadavky na podmínky při chovu za účelem rozmnožování a požadavky na minimální velikost prostor při rozmnožování psů a koček, na provádění inseminace a na nejnižší a nejvyšší věk psů a koček při jejich rozmnožování stanoví ministerstvo prováděcím právním předpisem.“</w:t>
      </w:r>
    </w:p>
    <w:p w:rsidR="005B2791" w:rsidRPr="00037226" w:rsidRDefault="005B2791" w:rsidP="005B2791">
      <w:pPr>
        <w:tabs>
          <w:tab w:val="left" w:pos="0"/>
        </w:tabs>
        <w:jc w:val="both"/>
        <w:rPr>
          <w:rFonts w:cs="Arial"/>
          <w:bCs/>
        </w:rPr>
      </w:pPr>
    </w:p>
    <w:p w:rsidR="005B2791" w:rsidRPr="005205A3" w:rsidRDefault="005B2791" w:rsidP="005B2791">
      <w:pPr>
        <w:pStyle w:val="Standard"/>
        <w:spacing w:after="0" w:line="240" w:lineRule="auto"/>
        <w:jc w:val="center"/>
        <w:rPr>
          <w:rFonts w:ascii="Arial" w:hAnsi="Arial" w:cs="Arial"/>
          <w:b/>
          <w:bCs/>
          <w:iCs/>
        </w:rPr>
      </w:pPr>
      <w:r w:rsidRPr="005205A3">
        <w:rPr>
          <w:rFonts w:ascii="Arial" w:hAnsi="Arial" w:cs="Arial"/>
          <w:b/>
          <w:bCs/>
          <w:iCs/>
        </w:rPr>
        <w:t>„§ 7b</w:t>
      </w:r>
    </w:p>
    <w:p w:rsidR="005B2791" w:rsidRPr="005205A3" w:rsidRDefault="005B2791" w:rsidP="005B2791">
      <w:pPr>
        <w:pStyle w:val="Standard"/>
        <w:spacing w:after="0" w:line="240" w:lineRule="auto"/>
        <w:jc w:val="center"/>
        <w:rPr>
          <w:rFonts w:ascii="Arial" w:hAnsi="Arial" w:cs="Arial"/>
          <w:b/>
          <w:bCs/>
          <w:iCs/>
        </w:rPr>
      </w:pPr>
      <w:r w:rsidRPr="005205A3">
        <w:rPr>
          <w:rFonts w:ascii="Arial" w:hAnsi="Arial" w:cs="Arial"/>
          <w:b/>
          <w:bCs/>
          <w:iCs/>
        </w:rPr>
        <w:t>Prodej nebo předání psa nebo kočky novému chovateli</w:t>
      </w:r>
    </w:p>
    <w:p w:rsidR="005B2791" w:rsidRPr="00037226" w:rsidRDefault="005B2791" w:rsidP="005B2791">
      <w:pPr>
        <w:pStyle w:val="Standard"/>
        <w:spacing w:after="0" w:line="240" w:lineRule="auto"/>
        <w:jc w:val="center"/>
        <w:rPr>
          <w:rFonts w:ascii="Arial" w:hAnsi="Arial" w:cs="Arial"/>
          <w:bCs/>
          <w:iCs/>
        </w:rPr>
      </w:pPr>
    </w:p>
    <w:p w:rsidR="005B2791" w:rsidRPr="00037226" w:rsidRDefault="005B2791" w:rsidP="005B2791">
      <w:pPr>
        <w:pStyle w:val="Standard"/>
        <w:spacing w:after="0" w:line="240" w:lineRule="auto"/>
        <w:ind w:firstLine="709"/>
        <w:jc w:val="both"/>
        <w:rPr>
          <w:rFonts w:ascii="Arial" w:hAnsi="Arial" w:cs="Arial"/>
          <w:bCs/>
          <w:iCs/>
        </w:rPr>
      </w:pPr>
      <w:r w:rsidRPr="00037226">
        <w:rPr>
          <w:rFonts w:ascii="Arial" w:hAnsi="Arial" w:cs="Arial"/>
          <w:bCs/>
          <w:iCs/>
        </w:rPr>
        <w:t>Je zakázán prodej nebo předání psa nebo kočky novému chovateli</w:t>
      </w:r>
    </w:p>
    <w:p w:rsidR="005B2791" w:rsidRPr="00037226" w:rsidRDefault="005B2791" w:rsidP="005B2791">
      <w:pPr>
        <w:pStyle w:val="Standard"/>
        <w:spacing w:after="0" w:line="240" w:lineRule="auto"/>
        <w:ind w:left="426" w:hanging="426"/>
        <w:jc w:val="both"/>
        <w:rPr>
          <w:rFonts w:ascii="Arial" w:hAnsi="Arial" w:cs="Arial"/>
          <w:bCs/>
          <w:iCs/>
        </w:rPr>
      </w:pPr>
      <w:r w:rsidRPr="00037226">
        <w:rPr>
          <w:rFonts w:ascii="Arial" w:hAnsi="Arial" w:cs="Arial"/>
          <w:bCs/>
          <w:iCs/>
        </w:rPr>
        <w:t xml:space="preserve">a) </w:t>
      </w:r>
      <w:r w:rsidRPr="00037226">
        <w:rPr>
          <w:rFonts w:ascii="Arial" w:hAnsi="Arial" w:cs="Arial"/>
          <w:bCs/>
          <w:iCs/>
        </w:rPr>
        <w:tab/>
        <w:t>na veřejném prostranství, s výjimkou prodeje nebo předání těchto zvířat v rámci veřejného vystoupení zvířat, nebo</w:t>
      </w:r>
    </w:p>
    <w:p w:rsidR="005B2791" w:rsidRPr="00037226" w:rsidRDefault="005B2791" w:rsidP="005B2791">
      <w:pPr>
        <w:pStyle w:val="Standard"/>
        <w:spacing w:after="0" w:line="240" w:lineRule="auto"/>
        <w:ind w:left="426" w:hanging="426"/>
        <w:jc w:val="both"/>
        <w:rPr>
          <w:rFonts w:ascii="Arial" w:hAnsi="Arial" w:cs="Arial"/>
          <w:bCs/>
          <w:iCs/>
        </w:rPr>
      </w:pPr>
      <w:r w:rsidRPr="00037226">
        <w:rPr>
          <w:rFonts w:ascii="Arial" w:hAnsi="Arial" w:cs="Arial"/>
          <w:bCs/>
          <w:iCs/>
        </w:rPr>
        <w:t xml:space="preserve">b) </w:t>
      </w:r>
      <w:r w:rsidRPr="00037226">
        <w:rPr>
          <w:rFonts w:ascii="Arial" w:hAnsi="Arial" w:cs="Arial"/>
          <w:bCs/>
          <w:iCs/>
        </w:rPr>
        <w:tab/>
        <w:t>na místech uvedených v § 13a odst. 5.“</w:t>
      </w:r>
    </w:p>
    <w:p w:rsidR="005B2791" w:rsidRPr="00037226" w:rsidRDefault="005B2791" w:rsidP="005B2791">
      <w:pPr>
        <w:pStyle w:val="Standard"/>
        <w:spacing w:after="0" w:line="240" w:lineRule="auto"/>
        <w:ind w:left="426" w:hanging="426"/>
        <w:jc w:val="both"/>
        <w:rPr>
          <w:rFonts w:ascii="Arial" w:hAnsi="Arial" w:cs="Arial"/>
          <w:bCs/>
          <w:iCs/>
        </w:rPr>
      </w:pPr>
    </w:p>
    <w:p w:rsidR="005B2791" w:rsidRPr="00037226" w:rsidRDefault="005B2791" w:rsidP="005B2791">
      <w:pPr>
        <w:pStyle w:val="Standard"/>
        <w:spacing w:after="0" w:line="240" w:lineRule="auto"/>
        <w:ind w:firstLine="708"/>
        <w:jc w:val="both"/>
        <w:rPr>
          <w:rFonts w:ascii="Arial" w:hAnsi="Arial" w:cs="Arial"/>
          <w:bCs/>
          <w:iCs/>
        </w:rPr>
      </w:pPr>
      <w:r w:rsidRPr="00037226">
        <w:rPr>
          <w:rFonts w:ascii="Arial" w:hAnsi="Arial" w:cs="Arial"/>
          <w:bCs/>
        </w:rPr>
        <w:t>S výše uvedeným souvisí také nově navrhované ustanovení § 13a odst. 5 zákona na ochranu zvířat, ze kterého citujeme: „</w:t>
      </w:r>
      <w:r w:rsidRPr="00037226">
        <w:rPr>
          <w:rFonts w:ascii="Arial" w:hAnsi="Arial" w:cs="Arial"/>
          <w:bCs/>
          <w:iCs/>
        </w:rPr>
        <w:t>(5) Je zakázán prodej psů, koček a primátů v obchodech se zvířaty.“</w:t>
      </w:r>
    </w:p>
    <w:p w:rsidR="005B2791" w:rsidRDefault="005B2791" w:rsidP="005B2791">
      <w:pPr>
        <w:tabs>
          <w:tab w:val="left" w:pos="0"/>
        </w:tabs>
        <w:jc w:val="both"/>
        <w:rPr>
          <w:rFonts w:cs="Arial"/>
          <w:bCs/>
        </w:rPr>
      </w:pPr>
    </w:p>
    <w:p w:rsidR="00235DDC" w:rsidRDefault="00235DDC" w:rsidP="005B2791">
      <w:pPr>
        <w:tabs>
          <w:tab w:val="left" w:pos="0"/>
        </w:tabs>
        <w:jc w:val="both"/>
        <w:rPr>
          <w:rFonts w:cs="Arial"/>
          <w:bCs/>
        </w:rPr>
      </w:pPr>
    </w:p>
    <w:p w:rsidR="00235DDC" w:rsidRDefault="00235DDC" w:rsidP="00235DDC">
      <w:pPr>
        <w:ind w:firstLine="708"/>
        <w:contextualSpacing/>
      </w:pPr>
      <w:r>
        <w:t xml:space="preserve">Jak moc nový zákon pomůže v oblasti  množíren, ukáže praxe. </w:t>
      </w:r>
    </w:p>
    <w:p w:rsidR="00235DDC" w:rsidRDefault="00235DDC" w:rsidP="00235DDC">
      <w:pPr>
        <w:ind w:firstLine="708"/>
        <w:contextualSpacing/>
      </w:pPr>
      <w:r>
        <w:t xml:space="preserve">                                                                             Vladimíra Tichá</w:t>
      </w:r>
    </w:p>
    <w:p w:rsidR="005B2791" w:rsidRDefault="005B2791" w:rsidP="005B2791">
      <w:pPr>
        <w:tabs>
          <w:tab w:val="left" w:pos="0"/>
        </w:tabs>
        <w:jc w:val="both"/>
        <w:rPr>
          <w:rFonts w:cs="Arial"/>
          <w:bCs/>
        </w:rPr>
      </w:pPr>
    </w:p>
    <w:p w:rsidR="00A73B78" w:rsidRDefault="00A73B78"/>
    <w:sectPr w:rsidR="00A73B78" w:rsidSect="00A73B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A67FC"/>
    <w:multiLevelType w:val="hybridMultilevel"/>
    <w:tmpl w:val="F7562A7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791"/>
    <w:rsid w:val="00047FD0"/>
    <w:rsid w:val="000A79CA"/>
    <w:rsid w:val="000B52B1"/>
    <w:rsid w:val="0016777C"/>
    <w:rsid w:val="001F2DDA"/>
    <w:rsid w:val="00235DDC"/>
    <w:rsid w:val="005205A3"/>
    <w:rsid w:val="00582441"/>
    <w:rsid w:val="005B2791"/>
    <w:rsid w:val="008B071F"/>
    <w:rsid w:val="00A73B78"/>
    <w:rsid w:val="00D55F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791"/>
    <w:pPr>
      <w:spacing w:before="0" w:beforeAutospacing="0" w:after="0" w:afterAutospacing="0"/>
    </w:pPr>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B2791"/>
    <w:pPr>
      <w:suppressAutoHyphens/>
      <w:autoSpaceDN w:val="0"/>
      <w:spacing w:before="0" w:beforeAutospacing="0" w:after="200" w:afterAutospacing="0" w:line="276" w:lineRule="auto"/>
      <w:textAlignment w:val="baseline"/>
    </w:pPr>
    <w:rPr>
      <w:rFonts w:ascii="Calibri" w:eastAsia="SimSun" w:hAnsi="Calibri" w:cs="Tahoma"/>
      <w:kern w:val="3"/>
      <w:lang w:eastAsia="cs-CZ"/>
    </w:rPr>
  </w:style>
  <w:style w:type="paragraph" w:styleId="Odstavecseseznamem">
    <w:name w:val="List Paragraph"/>
    <w:basedOn w:val="Normln"/>
    <w:uiPriority w:val="34"/>
    <w:qFormat/>
    <w:rsid w:val="000A79CA"/>
    <w:pPr>
      <w:ind w:left="720"/>
      <w:contextualSpacing/>
    </w:pPr>
  </w:style>
</w:styles>
</file>

<file path=word/webSettings.xml><?xml version="1.0" encoding="utf-8"?>
<w:webSettings xmlns:r="http://schemas.openxmlformats.org/officeDocument/2006/relationships" xmlns:w="http://schemas.openxmlformats.org/wordprocessingml/2006/main">
  <w:divs>
    <w:div w:id="17175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988</Words>
  <Characters>5831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7</cp:revision>
  <dcterms:created xsi:type="dcterms:W3CDTF">2020-12-15T16:13:00Z</dcterms:created>
  <dcterms:modified xsi:type="dcterms:W3CDTF">2020-12-16T15:47:00Z</dcterms:modified>
</cp:coreProperties>
</file>