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2D" w:rsidRPr="00E1652D" w:rsidRDefault="00E1652D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 w:rsidRPr="00E1652D">
        <w:rPr>
          <w:rFonts w:cs="Calibri,Bold"/>
          <w:bCs/>
          <w:sz w:val="24"/>
          <w:szCs w:val="24"/>
        </w:rPr>
        <w:t>32/2013</w:t>
      </w:r>
    </w:p>
    <w:p w:rsidR="00E1652D" w:rsidRPr="00E1652D" w:rsidRDefault="00E1652D" w:rsidP="001D205E">
      <w:pPr>
        <w:rPr>
          <w:rFonts w:cs="Calibri,Bold"/>
          <w:bCs/>
          <w:sz w:val="24"/>
          <w:szCs w:val="24"/>
          <w:u w:val="single"/>
        </w:rPr>
      </w:pPr>
      <w:r w:rsidRPr="00E1652D">
        <w:rPr>
          <w:rFonts w:cs="Calibri,Bold"/>
          <w:bCs/>
          <w:sz w:val="24"/>
          <w:szCs w:val="24"/>
        </w:rPr>
        <w:t>21/06/2013</w:t>
      </w:r>
      <w:r w:rsidRPr="00E1652D">
        <w:rPr>
          <w:rFonts w:cs="Calibri,Bold"/>
          <w:bCs/>
          <w:sz w:val="24"/>
          <w:szCs w:val="24"/>
          <w:u w:val="single"/>
        </w:rPr>
        <w:t xml:space="preserve"> 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E1652D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 w:rsidRPr="00E1652D">
        <w:rPr>
          <w:rFonts w:cs="Calibri,Bold"/>
          <w:b/>
          <w:bCs/>
          <w:sz w:val="24"/>
          <w:szCs w:val="24"/>
          <w:u w:val="single"/>
        </w:rPr>
        <w:t>BÍLÝ ŠVÝCARSKÝ OVČÁK (WSSD, 347)</w:t>
      </w:r>
    </w:p>
    <w:p w:rsidR="001944F2" w:rsidRPr="00E1652D" w:rsidRDefault="00E1652D" w:rsidP="004308DD">
      <w:pPr>
        <w:jc w:val="both"/>
        <w:rPr>
          <w:rFonts w:cs="Calibri,Bold"/>
          <w:bCs/>
          <w:i/>
          <w:sz w:val="24"/>
          <w:szCs w:val="24"/>
        </w:rPr>
      </w:pPr>
      <w:r w:rsidRPr="00E1652D">
        <w:rPr>
          <w:rFonts w:cs="Calibri,Bold"/>
          <w:bCs/>
          <w:sz w:val="24"/>
          <w:szCs w:val="24"/>
        </w:rPr>
        <w:t xml:space="preserve">Na žádost </w:t>
      </w:r>
      <w:r w:rsidRPr="00E1652D">
        <w:rPr>
          <w:rFonts w:cs="Calibri,Bold"/>
          <w:b/>
          <w:bCs/>
          <w:sz w:val="24"/>
          <w:szCs w:val="24"/>
        </w:rPr>
        <w:t>Société Cynologique Suisse (SCS)</w:t>
      </w:r>
      <w:r w:rsidRPr="00E1652D">
        <w:rPr>
          <w:rFonts w:cs="Calibri"/>
          <w:sz w:val="24"/>
          <w:szCs w:val="24"/>
        </w:rPr>
        <w:t>,</w:t>
      </w:r>
      <w:r w:rsidRPr="00E1652D">
        <w:rPr>
          <w:rFonts w:cs="Calibri"/>
          <w:sz w:val="24"/>
          <w:szCs w:val="24"/>
        </w:rPr>
        <w:t xml:space="preserve"> partnerské organizace, zastřešující standard bílého švýcarského ovčáka (347), upozorňujeme členy a smluvní partnery FCI obsah cirkuláře 77/2007 z 21/6/2007 V PŘÍLOZE, který jsou všichni členové a smluvní partneři FCI povinni dodržovat.</w:t>
      </w:r>
    </w:p>
    <w:p w:rsidR="001944F2" w:rsidRDefault="001944F2" w:rsidP="001944F2">
      <w:pPr>
        <w:rPr>
          <w:rFonts w:cs="Calibri,Bold"/>
          <w:bCs/>
          <w:sz w:val="24"/>
          <w:szCs w:val="24"/>
        </w:rPr>
      </w:pPr>
    </w:p>
    <w:p w:rsidR="00370029" w:rsidRDefault="00370029" w:rsidP="001944F2">
      <w:pPr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77/2013</w:t>
      </w:r>
    </w:p>
    <w:p w:rsidR="00370029" w:rsidRDefault="00370029" w:rsidP="001944F2">
      <w:pPr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21/6/2007</w:t>
      </w:r>
    </w:p>
    <w:p w:rsidR="00370029" w:rsidRDefault="00370029" w:rsidP="000E4BCC">
      <w:pPr>
        <w:jc w:val="both"/>
      </w:pPr>
      <w:r>
        <w:rPr>
          <w:rFonts w:cs="Calibri,Bold"/>
          <w:bCs/>
          <w:sz w:val="24"/>
          <w:szCs w:val="24"/>
        </w:rPr>
        <w:t xml:space="preserve">Jakožto země odpovědná za plemenný standard </w:t>
      </w:r>
      <w:r w:rsidRPr="00370029">
        <w:rPr>
          <w:b/>
        </w:rPr>
        <w:t>b</w:t>
      </w:r>
      <w:r w:rsidRPr="00370029">
        <w:rPr>
          <w:b/>
        </w:rPr>
        <w:t>ílého švýcarského ovčáka (WSSD</w:t>
      </w:r>
      <w:bookmarkStart w:id="0" w:name="_GoBack"/>
      <w:bookmarkEnd w:id="0"/>
      <w:r w:rsidRPr="00370029">
        <w:rPr>
          <w:b/>
        </w:rPr>
        <w:t>,</w:t>
      </w:r>
      <w:r w:rsidRPr="00370029">
        <w:rPr>
          <w:b/>
        </w:rPr>
        <w:br/>
      </w:r>
      <w:r w:rsidRPr="00370029">
        <w:rPr>
          <w:b/>
        </w:rPr>
        <w:t xml:space="preserve">standard </w:t>
      </w:r>
      <w:r w:rsidRPr="00370029">
        <w:rPr>
          <w:b/>
        </w:rPr>
        <w:t>347)</w:t>
      </w:r>
      <w:r w:rsidRPr="00370029">
        <w:rPr>
          <w:b/>
        </w:rPr>
        <w:t xml:space="preserve"> </w:t>
      </w:r>
      <w:r>
        <w:t xml:space="preserve">nás SKG informuje o svých obavách týkající se současné situace v chovu tohoto plemene a vydávání průkazů původu některými členskými zeměmi FCI. Máme obavy a sledujeme, že přes uznání </w:t>
      </w:r>
      <w:r w:rsidRPr="00370029">
        <w:rPr>
          <w:b/>
        </w:rPr>
        <w:t>bílého švýcarského ovčáka (WSSD ,</w:t>
      </w:r>
      <w:r>
        <w:rPr>
          <w:b/>
        </w:rPr>
        <w:t xml:space="preserve"> </w:t>
      </w:r>
      <w:r w:rsidRPr="00370029">
        <w:rPr>
          <w:b/>
        </w:rPr>
        <w:t>standard 347)</w:t>
      </w:r>
      <w:r>
        <w:rPr>
          <w:b/>
        </w:rPr>
        <w:t xml:space="preserve"> </w:t>
      </w:r>
      <w:r w:rsidRPr="00370029">
        <w:t xml:space="preserve">dne </w:t>
      </w:r>
      <w:r>
        <w:rPr>
          <w:b/>
        </w:rPr>
        <w:t xml:space="preserve">1.1.2003 </w:t>
      </w:r>
      <w:r>
        <w:t xml:space="preserve">(datum oficiálního uznání plemene) pokračuje spojování s nečistokrevnými jedinci (ve 3 generacích) nebo že bílí němečtí ovčáci s jedním nebo více barevnými předky jsou přeregistrováni jako WSSD. </w:t>
      </w:r>
    </w:p>
    <w:p w:rsidR="00370029" w:rsidRPr="00370029" w:rsidRDefault="00370029" w:rsidP="000E4BCC">
      <w:pPr>
        <w:jc w:val="both"/>
        <w:rPr>
          <w:rFonts w:cs="Calibri,Bold"/>
          <w:bCs/>
          <w:sz w:val="24"/>
          <w:szCs w:val="24"/>
        </w:rPr>
      </w:pPr>
      <w:r>
        <w:t>Připomínáme všem členům a smluvním partnerům , že se musí řídit následujícím:</w:t>
      </w:r>
    </w:p>
    <w:p w:rsidR="0072646A" w:rsidRPr="0072646A" w:rsidRDefault="00370029" w:rsidP="000E4BCC">
      <w:pPr>
        <w:pStyle w:val="ListParagraph"/>
        <w:numPr>
          <w:ilvl w:val="0"/>
          <w:numId w:val="1"/>
        </w:numPr>
        <w:jc w:val="both"/>
        <w:rPr>
          <w:rFonts w:cs="Calibri,Bold"/>
          <w:bCs/>
          <w:sz w:val="24"/>
          <w:szCs w:val="24"/>
        </w:rPr>
      </w:pPr>
      <w:r>
        <w:t>Bílí</w:t>
      </w:r>
      <w:r>
        <w:t xml:space="preserve"> švýcar</w:t>
      </w:r>
      <w:r>
        <w:t>ští</w:t>
      </w:r>
      <w:r>
        <w:t xml:space="preserve"> ovčá</w:t>
      </w:r>
      <w:r>
        <w:t>ci ( 347 )</w:t>
      </w:r>
      <w:r>
        <w:t xml:space="preserve"> </w:t>
      </w:r>
      <w:r>
        <w:t xml:space="preserve">NEMOHOU </w:t>
      </w:r>
      <w:r>
        <w:t>být spoj</w:t>
      </w:r>
      <w:r>
        <w:t xml:space="preserve">ováni </w:t>
      </w:r>
      <w:r>
        <w:t>bílým</w:t>
      </w:r>
      <w:r>
        <w:t>i</w:t>
      </w:r>
      <w:r>
        <w:t xml:space="preserve"> </w:t>
      </w:r>
      <w:r>
        <w:t>n</w:t>
      </w:r>
      <w:r>
        <w:t>ěmecký</w:t>
      </w:r>
      <w:r>
        <w:t>mi</w:t>
      </w:r>
      <w:r>
        <w:t xml:space="preserve"> ovčák</w:t>
      </w:r>
      <w:r>
        <w:t>y (GSD, s</w:t>
      </w:r>
      <w:r>
        <w:t>tandard 166), protože se jedná o dv</w:t>
      </w:r>
      <w:r>
        <w:t>ě</w:t>
      </w:r>
      <w:r>
        <w:t xml:space="preserve"> odlišn</w:t>
      </w:r>
      <w:r>
        <w:t>á</w:t>
      </w:r>
      <w:r>
        <w:t xml:space="preserve"> plemena s jiným</w:t>
      </w:r>
      <w:r>
        <w:t>i</w:t>
      </w:r>
      <w:r>
        <w:t xml:space="preserve"> plemen</w:t>
      </w:r>
      <w:r>
        <w:t xml:space="preserve">nými </w:t>
      </w:r>
      <w:r>
        <w:t>standardy . Aby bylo zaručeno , že obě plemena jsou správně oddělen</w:t>
      </w:r>
      <w:r w:rsidR="0072646A">
        <w:t>a</w:t>
      </w:r>
      <w:r>
        <w:t xml:space="preserve"> , je také</w:t>
      </w:r>
      <w:r w:rsidR="0072646A">
        <w:t xml:space="preserve"> </w:t>
      </w:r>
      <w:r>
        <w:t>důležité respektovat</w:t>
      </w:r>
      <w:r w:rsidR="0072646A">
        <w:t xml:space="preserve"> následující</w:t>
      </w:r>
      <w:r>
        <w:t>:</w:t>
      </w:r>
    </w:p>
    <w:p w:rsidR="0072646A" w:rsidRPr="0072646A" w:rsidRDefault="0072646A" w:rsidP="000E4BCC">
      <w:pPr>
        <w:pStyle w:val="ListParagraph"/>
        <w:jc w:val="both"/>
        <w:rPr>
          <w:rFonts w:cs="Calibri,Bold"/>
          <w:bCs/>
          <w:sz w:val="24"/>
          <w:szCs w:val="24"/>
        </w:rPr>
      </w:pPr>
    </w:p>
    <w:p w:rsidR="0097620F" w:rsidRPr="0097620F" w:rsidRDefault="00370029" w:rsidP="000E4BCC">
      <w:pPr>
        <w:pStyle w:val="ListParagraph"/>
        <w:numPr>
          <w:ilvl w:val="0"/>
          <w:numId w:val="1"/>
        </w:numPr>
        <w:jc w:val="both"/>
        <w:rPr>
          <w:rFonts w:cs="Calibri,Bold"/>
          <w:bCs/>
          <w:sz w:val="24"/>
          <w:szCs w:val="24"/>
        </w:rPr>
      </w:pPr>
      <w:r>
        <w:t>WSSD nemůže být zapsána do plemenné knihy tohoto plemene právě když</w:t>
      </w:r>
      <w:r w:rsidR="0097620F">
        <w:t xml:space="preserve"> část nebo všichni </w:t>
      </w:r>
      <w:r>
        <w:t xml:space="preserve"> jejich</w:t>
      </w:r>
      <w:r w:rsidR="0097620F">
        <w:t xml:space="preserve"> </w:t>
      </w:r>
      <w:r>
        <w:t>předkové (3 generace) byl</w:t>
      </w:r>
      <w:r w:rsidR="0097620F">
        <w:t>i</w:t>
      </w:r>
      <w:r>
        <w:t xml:space="preserve"> ještě </w:t>
      </w:r>
      <w:r w:rsidR="0097620F">
        <w:t>registrováni po 01.01.2003</w:t>
      </w:r>
      <w:r>
        <w:t xml:space="preserve"> jako bílý </w:t>
      </w:r>
      <w:r w:rsidR="0097620F">
        <w:t xml:space="preserve">němečtí ovčáci. </w:t>
      </w:r>
    </w:p>
    <w:p w:rsidR="0097620F" w:rsidRDefault="0097620F" w:rsidP="000E4BCC">
      <w:pPr>
        <w:pStyle w:val="ListParagraph"/>
        <w:jc w:val="both"/>
      </w:pPr>
    </w:p>
    <w:p w:rsidR="0097620F" w:rsidRPr="0097620F" w:rsidRDefault="00370029" w:rsidP="000E4BCC">
      <w:pPr>
        <w:pStyle w:val="ListParagraph"/>
        <w:numPr>
          <w:ilvl w:val="0"/>
          <w:numId w:val="1"/>
        </w:numPr>
        <w:jc w:val="both"/>
        <w:rPr>
          <w:rFonts w:cs="Calibri,Bold"/>
          <w:bCs/>
          <w:sz w:val="24"/>
          <w:szCs w:val="24"/>
        </w:rPr>
      </w:pPr>
      <w:r>
        <w:t xml:space="preserve">Není dovoleno znovu zaregistrovat </w:t>
      </w:r>
      <w:r w:rsidR="0097620F">
        <w:t>jako WSSD ( 347)</w:t>
      </w:r>
      <w:r w:rsidR="0097620F">
        <w:t>psa</w:t>
      </w:r>
      <w:r>
        <w:t xml:space="preserve">, který byl </w:t>
      </w:r>
      <w:r w:rsidR="0097620F">
        <w:t xml:space="preserve">po 01.01.2003 </w:t>
      </w:r>
      <w:r>
        <w:t>registrován jako</w:t>
      </w:r>
      <w:r w:rsidR="0097620F">
        <w:t xml:space="preserve"> </w:t>
      </w:r>
      <w:r>
        <w:t>bílý</w:t>
      </w:r>
      <w:r w:rsidR="0097620F">
        <w:t xml:space="preserve"> německý ovčák (166).</w:t>
      </w:r>
    </w:p>
    <w:p w:rsidR="0097620F" w:rsidRDefault="0097620F" w:rsidP="000E4BCC">
      <w:pPr>
        <w:pStyle w:val="ListParagraph"/>
        <w:jc w:val="both"/>
      </w:pPr>
    </w:p>
    <w:p w:rsidR="00370029" w:rsidRPr="00370029" w:rsidRDefault="0097620F" w:rsidP="000E4BCC">
      <w:pPr>
        <w:pStyle w:val="ListParagraph"/>
        <w:numPr>
          <w:ilvl w:val="0"/>
          <w:numId w:val="1"/>
        </w:numPr>
        <w:jc w:val="both"/>
        <w:rPr>
          <w:rFonts w:cs="Calibri,Bold"/>
          <w:bCs/>
          <w:sz w:val="24"/>
          <w:szCs w:val="24"/>
        </w:rPr>
      </w:pPr>
      <w:r>
        <w:t>Náhodní b</w:t>
      </w:r>
      <w:r w:rsidR="00370029">
        <w:t>íl</w:t>
      </w:r>
      <w:r>
        <w:t>í</w:t>
      </w:r>
      <w:r w:rsidR="00370029">
        <w:t xml:space="preserve"> </w:t>
      </w:r>
      <w:r>
        <w:t xml:space="preserve">němečtí </w:t>
      </w:r>
      <w:r w:rsidR="00370029">
        <w:t>ovčá</w:t>
      </w:r>
      <w:r>
        <w:t>ci</w:t>
      </w:r>
      <w:r w:rsidR="00370029">
        <w:t xml:space="preserve"> (bílé štěně ve vrhu německý</w:t>
      </w:r>
      <w:r w:rsidR="000E4BCC">
        <w:t>ch o</w:t>
      </w:r>
      <w:r w:rsidR="00370029">
        <w:t>včáků</w:t>
      </w:r>
      <w:r w:rsidR="000E4BCC">
        <w:t>) s jedním nebo více barevnými</w:t>
      </w:r>
      <w:r w:rsidR="00370029">
        <w:t xml:space="preserve"> předk</w:t>
      </w:r>
      <w:r w:rsidR="000E4BCC">
        <w:t>y</w:t>
      </w:r>
      <w:r w:rsidR="00370029">
        <w:t>, nelze použít pro chov jako</w:t>
      </w:r>
      <w:r w:rsidR="000E4BCC">
        <w:t xml:space="preserve"> </w:t>
      </w:r>
      <w:r w:rsidR="00370029">
        <w:t xml:space="preserve">WSSD ani nemůže být znovu </w:t>
      </w:r>
      <w:r w:rsidR="000E4BCC">
        <w:t>egistrován</w:t>
      </w:r>
      <w:r w:rsidR="00370029">
        <w:t xml:space="preserve"> jako WSSD</w:t>
      </w:r>
      <w:r w:rsidR="000E4BCC">
        <w:t>.</w:t>
      </w:r>
      <w:r w:rsidR="00370029">
        <w:t xml:space="preserve"> .</w:t>
      </w:r>
      <w:r w:rsidR="00370029">
        <w:br/>
      </w:r>
    </w:p>
    <w:sectPr w:rsidR="00370029" w:rsidRPr="0037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2"/>
    <w:rsid w:val="000E4BCC"/>
    <w:rsid w:val="001944F2"/>
    <w:rsid w:val="001D205E"/>
    <w:rsid w:val="00370029"/>
    <w:rsid w:val="00411D42"/>
    <w:rsid w:val="004308DD"/>
    <w:rsid w:val="0072646A"/>
    <w:rsid w:val="0097620F"/>
    <w:rsid w:val="00E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96D0-2A20-428F-838C-008AECA4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6</cp:revision>
  <dcterms:created xsi:type="dcterms:W3CDTF">2013-10-16T08:39:00Z</dcterms:created>
  <dcterms:modified xsi:type="dcterms:W3CDTF">2013-10-16T09:14:00Z</dcterms:modified>
</cp:coreProperties>
</file>