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AF" w:rsidRDefault="00ED74AF" w:rsidP="00ED74A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ED74AF">
        <w:rPr>
          <w:rFonts w:eastAsia="Times New Roman" w:cs="Times New Roman"/>
          <w:sz w:val="24"/>
          <w:szCs w:val="24"/>
          <w:lang w:eastAsia="cs-CZ"/>
        </w:rPr>
        <w:t>26/2013</w:t>
      </w:r>
    </w:p>
    <w:p w:rsidR="00ED74AF" w:rsidRDefault="00ED74AF" w:rsidP="00ED74A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ED74AF">
        <w:rPr>
          <w:rFonts w:eastAsia="Times New Roman" w:cs="Times New Roman"/>
          <w:sz w:val="24"/>
          <w:szCs w:val="24"/>
          <w:lang w:eastAsia="cs-CZ"/>
        </w:rPr>
        <w:br/>
        <w:t>24/05/2013</w:t>
      </w:r>
    </w:p>
    <w:p w:rsidR="00ED74AF" w:rsidRDefault="00ED74AF" w:rsidP="00ED74A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ED74AF">
        <w:rPr>
          <w:rFonts w:eastAsia="Times New Roman" w:cs="Times New Roman"/>
          <w:sz w:val="24"/>
          <w:szCs w:val="24"/>
          <w:lang w:eastAsia="cs-CZ"/>
        </w:rPr>
        <w:br/>
        <w:t>NÁRODNÍ TITULY ŠAMPIONŮ</w:t>
      </w:r>
    </w:p>
    <w:p w:rsidR="00ED74AF" w:rsidRPr="00ED74AF" w:rsidRDefault="00ED74AF" w:rsidP="00ED74A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ED74AF">
        <w:rPr>
          <w:rFonts w:eastAsia="Times New Roman" w:cs="Times New Roman"/>
          <w:sz w:val="24"/>
          <w:szCs w:val="24"/>
          <w:lang w:eastAsia="cs-CZ"/>
        </w:rPr>
        <w:br/>
        <w:t>Kancelář FCI připomíná členům a smluvním partnerům, že národní tituly šampionů</w:t>
      </w:r>
      <w:r w:rsidRPr="00ED74AF">
        <w:rPr>
          <w:rFonts w:eastAsia="Times New Roman" w:cs="Times New Roman"/>
          <w:sz w:val="24"/>
          <w:szCs w:val="24"/>
          <w:lang w:eastAsia="cs-CZ"/>
        </w:rPr>
        <w:br/>
        <w:t>musí být vzájemně uznávány.</w:t>
      </w:r>
      <w:r w:rsidRPr="00ED74AF">
        <w:rPr>
          <w:rFonts w:eastAsia="Times New Roman" w:cs="Times New Roman"/>
          <w:sz w:val="24"/>
          <w:szCs w:val="24"/>
          <w:lang w:eastAsia="cs-CZ"/>
        </w:rPr>
        <w:br/>
        <w:t>Pokud se tyto tituly byly získány s alespoň 2 CAC získané v jedné zemi, jsou platné</w:t>
      </w:r>
      <w:r w:rsidRPr="00ED74AF">
        <w:rPr>
          <w:rFonts w:eastAsia="Times New Roman" w:cs="Times New Roman"/>
          <w:sz w:val="24"/>
          <w:szCs w:val="24"/>
          <w:lang w:eastAsia="cs-CZ"/>
        </w:rPr>
        <w:br/>
        <w:t>pro vstup do třídy šampionů na mezinárodních výstavách FCI CACIB podle FCI výstavního řádu, čl. 5 (viz také FCI oběžník 87/2010).</w:t>
      </w:r>
    </w:p>
    <w:p w:rsidR="00ED74AF" w:rsidRDefault="00ED74AF" w:rsidP="00ED74AF">
      <w:bookmarkStart w:id="0" w:name="_GoBack"/>
      <w:bookmarkEnd w:id="0"/>
    </w:p>
    <w:sectPr w:rsidR="00ED7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AF"/>
    <w:rsid w:val="007132AC"/>
    <w:rsid w:val="00E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D7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D7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andelka</cp:lastModifiedBy>
  <cp:revision>1</cp:revision>
  <dcterms:created xsi:type="dcterms:W3CDTF">2013-06-04T10:33:00Z</dcterms:created>
  <dcterms:modified xsi:type="dcterms:W3CDTF">2013-06-04T10:40:00Z</dcterms:modified>
</cp:coreProperties>
</file>