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0005A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F6A3111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5169CFF" w14:textId="77777777" w:rsidR="00861899" w:rsidRDefault="0086189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3E1A0AAA" w14:textId="77777777" w:rsidR="00B95E3A" w:rsidRDefault="00B95E3A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0817F7D9" w14:textId="77777777" w:rsidR="00B95E3A" w:rsidRDefault="00B95E3A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1A8BFC60" w14:textId="77777777" w:rsidR="00B95E3A" w:rsidRDefault="00B95E3A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3290F5AC" w14:textId="77777777" w:rsidR="00B95E3A" w:rsidRPr="00632100" w:rsidRDefault="00B95E3A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F91D8F2" w14:textId="77777777" w:rsidR="00861899" w:rsidRPr="00632100" w:rsidRDefault="0086189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27E9581B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076C8195" w14:textId="5187AA55" w:rsidR="00E234AD" w:rsidRDefault="007275A7" w:rsidP="00E234AD">
      <w:pPr>
        <w:jc w:val="center"/>
        <w:rPr>
          <w:rFonts w:asciiTheme="majorHAnsi" w:hAnsiTheme="majorHAnsi"/>
          <w:b/>
          <w:sz w:val="44"/>
        </w:rPr>
      </w:pPr>
      <w:bookmarkStart w:id="0" w:name="_GoBack"/>
      <w:proofErr w:type="spellStart"/>
      <w:r>
        <w:rPr>
          <w:rFonts w:asciiTheme="majorHAnsi" w:hAnsiTheme="majorHAnsi"/>
          <w:b/>
          <w:sz w:val="44"/>
        </w:rPr>
        <w:t>Směrnice</w:t>
      </w:r>
      <w:proofErr w:type="spellEnd"/>
      <w:r>
        <w:rPr>
          <w:rFonts w:asciiTheme="majorHAnsi" w:hAnsiTheme="majorHAnsi"/>
          <w:b/>
          <w:sz w:val="44"/>
        </w:rPr>
        <w:t xml:space="preserve"> </w:t>
      </w:r>
      <w:r w:rsidR="00E234AD" w:rsidRPr="00E234AD">
        <w:rPr>
          <w:rFonts w:asciiTheme="majorHAnsi" w:hAnsiTheme="majorHAnsi"/>
          <w:b/>
          <w:sz w:val="44"/>
        </w:rPr>
        <w:t>FCI</w:t>
      </w:r>
      <w:r>
        <w:rPr>
          <w:rFonts w:asciiTheme="majorHAnsi" w:hAnsiTheme="majorHAnsi"/>
          <w:b/>
          <w:sz w:val="44"/>
        </w:rPr>
        <w:t xml:space="preserve"> pro </w:t>
      </w:r>
      <w:proofErr w:type="spellStart"/>
      <w:r>
        <w:rPr>
          <w:rFonts w:asciiTheme="majorHAnsi" w:hAnsiTheme="majorHAnsi"/>
          <w:b/>
          <w:sz w:val="44"/>
        </w:rPr>
        <w:t>udělování</w:t>
      </w:r>
      <w:proofErr w:type="spellEnd"/>
      <w:r>
        <w:rPr>
          <w:rFonts w:asciiTheme="majorHAnsi" w:hAnsiTheme="majorHAnsi"/>
          <w:b/>
          <w:sz w:val="44"/>
        </w:rPr>
        <w:t xml:space="preserve"> </w:t>
      </w:r>
      <w:proofErr w:type="spellStart"/>
      <w:r>
        <w:rPr>
          <w:rFonts w:asciiTheme="majorHAnsi" w:hAnsiTheme="majorHAnsi"/>
          <w:b/>
          <w:sz w:val="44"/>
        </w:rPr>
        <w:t>titulu</w:t>
      </w:r>
      <w:proofErr w:type="spellEnd"/>
      <w:r>
        <w:rPr>
          <w:rFonts w:asciiTheme="majorHAnsi" w:hAnsiTheme="majorHAnsi"/>
          <w:b/>
          <w:sz w:val="44"/>
        </w:rPr>
        <w:t xml:space="preserve"> CACITR</w:t>
      </w:r>
      <w:r w:rsidR="00E234AD" w:rsidRPr="00E234AD">
        <w:rPr>
          <w:rFonts w:asciiTheme="majorHAnsi" w:hAnsiTheme="majorHAnsi"/>
          <w:b/>
          <w:sz w:val="44"/>
        </w:rPr>
        <w:t xml:space="preserve"> </w:t>
      </w:r>
    </w:p>
    <w:p w14:paraId="2463EE0E" w14:textId="5B74ED5E" w:rsidR="00E234AD" w:rsidRPr="00E234AD" w:rsidRDefault="007275A7" w:rsidP="00E234AD">
      <w:pPr>
        <w:jc w:val="center"/>
        <w:rPr>
          <w:rFonts w:asciiTheme="majorHAnsi" w:hAnsiTheme="majorHAnsi"/>
          <w:b/>
          <w:sz w:val="44"/>
        </w:rPr>
      </w:pPr>
      <w:proofErr w:type="spellStart"/>
      <w:proofErr w:type="gramStart"/>
      <w:r>
        <w:rPr>
          <w:rFonts w:asciiTheme="majorHAnsi" w:hAnsiTheme="majorHAnsi"/>
          <w:b/>
          <w:sz w:val="44"/>
        </w:rPr>
        <w:t>na</w:t>
      </w:r>
      <w:proofErr w:type="spellEnd"/>
      <w:proofErr w:type="gramEnd"/>
      <w:r w:rsidR="00EA5C41">
        <w:rPr>
          <w:rFonts w:asciiTheme="majorHAnsi" w:hAnsiTheme="majorHAnsi"/>
          <w:b/>
          <w:sz w:val="44"/>
        </w:rPr>
        <w:t xml:space="preserve"> </w:t>
      </w:r>
      <w:r w:rsidR="00EA5C41" w:rsidRPr="00E234AD">
        <w:rPr>
          <w:rFonts w:asciiTheme="majorHAnsi" w:hAnsiTheme="majorHAnsi"/>
          <w:b/>
          <w:sz w:val="44"/>
        </w:rPr>
        <w:t>FCI</w:t>
      </w:r>
      <w:r>
        <w:rPr>
          <w:rFonts w:asciiTheme="majorHAnsi" w:hAnsiTheme="majorHAnsi"/>
          <w:b/>
          <w:sz w:val="44"/>
        </w:rPr>
        <w:t xml:space="preserve"> </w:t>
      </w:r>
      <w:proofErr w:type="spellStart"/>
      <w:r>
        <w:rPr>
          <w:rFonts w:asciiTheme="majorHAnsi" w:hAnsiTheme="majorHAnsi"/>
          <w:b/>
          <w:sz w:val="44"/>
        </w:rPr>
        <w:t>Mezinárodních</w:t>
      </w:r>
      <w:proofErr w:type="spellEnd"/>
      <w:r>
        <w:rPr>
          <w:rFonts w:asciiTheme="majorHAnsi" w:hAnsiTheme="majorHAnsi"/>
          <w:b/>
          <w:sz w:val="44"/>
        </w:rPr>
        <w:t xml:space="preserve"> </w:t>
      </w:r>
      <w:proofErr w:type="spellStart"/>
      <w:r>
        <w:rPr>
          <w:rFonts w:asciiTheme="majorHAnsi" w:hAnsiTheme="majorHAnsi"/>
          <w:b/>
          <w:sz w:val="44"/>
        </w:rPr>
        <w:t>trialech</w:t>
      </w:r>
      <w:proofErr w:type="spellEnd"/>
      <w:r>
        <w:rPr>
          <w:rFonts w:asciiTheme="majorHAnsi" w:hAnsiTheme="majorHAnsi"/>
          <w:b/>
          <w:sz w:val="44"/>
        </w:rPr>
        <w:t xml:space="preserve"> </w:t>
      </w:r>
      <w:proofErr w:type="spellStart"/>
      <w:r>
        <w:rPr>
          <w:rFonts w:asciiTheme="majorHAnsi" w:hAnsiTheme="majorHAnsi"/>
          <w:b/>
          <w:sz w:val="44"/>
        </w:rPr>
        <w:t>ovčáckých</w:t>
      </w:r>
      <w:proofErr w:type="spellEnd"/>
      <w:r>
        <w:rPr>
          <w:rFonts w:asciiTheme="majorHAnsi" w:hAnsiTheme="majorHAnsi"/>
          <w:b/>
          <w:sz w:val="44"/>
        </w:rPr>
        <w:t xml:space="preserve"> </w:t>
      </w:r>
      <w:proofErr w:type="spellStart"/>
      <w:r>
        <w:rPr>
          <w:rFonts w:asciiTheme="majorHAnsi" w:hAnsiTheme="majorHAnsi"/>
          <w:b/>
          <w:sz w:val="44"/>
        </w:rPr>
        <w:t>psů</w:t>
      </w:r>
      <w:proofErr w:type="spellEnd"/>
      <w:r>
        <w:rPr>
          <w:rFonts w:asciiTheme="majorHAnsi" w:hAnsiTheme="majorHAnsi"/>
          <w:b/>
          <w:sz w:val="44"/>
        </w:rPr>
        <w:t xml:space="preserve"> </w:t>
      </w:r>
    </w:p>
    <w:bookmarkEnd w:id="0"/>
    <w:p w14:paraId="1052CBEB" w14:textId="7567A64E" w:rsidR="003A3845" w:rsidRPr="00B95E3A" w:rsidRDefault="003A3845" w:rsidP="003F0DB7">
      <w:pPr>
        <w:jc w:val="center"/>
        <w:rPr>
          <w:rFonts w:asciiTheme="majorHAnsi" w:hAnsiTheme="majorHAnsi"/>
          <w:b/>
          <w:sz w:val="44"/>
        </w:rPr>
      </w:pPr>
    </w:p>
    <w:p w14:paraId="564875FA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34E2E9B6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002CC88F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5116B678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198FF69A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42F42E56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2CA28285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7175E3A8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52AB9ED7" w14:textId="77777777" w:rsidR="0001070A" w:rsidRPr="00632100" w:rsidRDefault="00447A96" w:rsidP="00447A96">
      <w:pPr>
        <w:jc w:val="center"/>
        <w:rPr>
          <w:rFonts w:asciiTheme="majorHAnsi" w:hAnsiTheme="majorHAnsi"/>
          <w:lang w:val="cs-CZ"/>
        </w:rPr>
      </w:pPr>
      <w:r w:rsidRPr="00632100">
        <w:rPr>
          <w:rFonts w:asciiTheme="majorHAnsi" w:hAnsiTheme="majorHAnsi" w:cs="Helvetica"/>
          <w:noProof/>
        </w:rPr>
        <w:drawing>
          <wp:inline distT="0" distB="0" distL="0" distR="0" wp14:anchorId="05368006" wp14:editId="41022A8F">
            <wp:extent cx="769972" cy="768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8" cy="76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0A" w:rsidRPr="00632100">
        <w:rPr>
          <w:rFonts w:asciiTheme="majorHAnsi" w:hAnsiTheme="majorHAnsi"/>
          <w:lang w:val="cs-CZ"/>
        </w:rPr>
        <w:br w:type="page"/>
      </w:r>
    </w:p>
    <w:p w14:paraId="434C5EB0" w14:textId="77777777" w:rsidR="002D676D" w:rsidRPr="00632100" w:rsidRDefault="002D676D" w:rsidP="002D676D">
      <w:pPr>
        <w:rPr>
          <w:rFonts w:asciiTheme="majorHAnsi" w:hAnsiTheme="majorHAnsi"/>
          <w:lang w:val="cs-CZ"/>
        </w:rPr>
      </w:pPr>
    </w:p>
    <w:p w14:paraId="1CF96CDC" w14:textId="1A4C5C08" w:rsidR="0001070A" w:rsidRPr="00E234AD" w:rsidRDefault="003A3845" w:rsidP="00E234AD">
      <w:pPr>
        <w:jc w:val="center"/>
        <w:rPr>
          <w:rFonts w:asciiTheme="majorHAnsi" w:hAnsiTheme="majorHAnsi"/>
          <w:sz w:val="40"/>
          <w:szCs w:val="40"/>
          <w:lang w:val="cs-CZ"/>
        </w:rPr>
      </w:pPr>
      <w:r w:rsidRPr="00E234AD">
        <w:rPr>
          <w:rFonts w:asciiTheme="majorHAnsi" w:eastAsiaTheme="majorEastAsia" w:hAnsiTheme="majorHAnsi" w:cstheme="majorBidi"/>
          <w:b/>
          <w:bCs/>
          <w:color w:val="284677"/>
          <w:sz w:val="40"/>
          <w:szCs w:val="40"/>
          <w:lang w:val="cs-CZ"/>
        </w:rPr>
        <w:t>Obsah</w:t>
      </w:r>
    </w:p>
    <w:sdt>
      <w:sdtPr>
        <w:id w:val="13593885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BFE249B" w14:textId="7CAA1B28" w:rsidR="003803B0" w:rsidRPr="003803B0" w:rsidRDefault="003803B0" w:rsidP="003F0DB7">
          <w:pPr>
            <w:pStyle w:val="ListParagraph"/>
          </w:pPr>
        </w:p>
        <w:p w14:paraId="2818280E" w14:textId="77777777" w:rsidR="00F51E47" w:rsidRPr="00F51E47" w:rsidRDefault="003803B0">
          <w:pPr>
            <w:pStyle w:val="TOC1"/>
            <w:tabs>
              <w:tab w:val="left" w:pos="370"/>
              <w:tab w:val="right" w:leader="dot" w:pos="9010"/>
            </w:tabs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</w:pPr>
          <w:r w:rsidRPr="00F51E47">
            <w:rPr>
              <w:rFonts w:asciiTheme="majorHAnsi" w:hAnsiTheme="majorHAnsi"/>
              <w:b w:val="0"/>
              <w:color w:val="FF0000"/>
            </w:rPr>
            <w:fldChar w:fldCharType="begin"/>
          </w:r>
          <w:r w:rsidRPr="00F51E47">
            <w:rPr>
              <w:rFonts w:asciiTheme="majorHAnsi" w:hAnsiTheme="majorHAnsi"/>
              <w:b w:val="0"/>
              <w:color w:val="FF0000"/>
            </w:rPr>
            <w:instrText xml:space="preserve"> TOC \o "1-3" \h \z \u </w:instrText>
          </w:r>
          <w:r w:rsidRPr="00F51E47">
            <w:rPr>
              <w:rFonts w:asciiTheme="majorHAnsi" w:hAnsiTheme="majorHAnsi"/>
              <w:b w:val="0"/>
              <w:color w:val="FF0000"/>
            </w:rPr>
            <w:fldChar w:fldCharType="separate"/>
          </w:r>
          <w:r w:rsidR="00F51E47" w:rsidRPr="00F51E47">
            <w:rPr>
              <w:rFonts w:asciiTheme="majorHAnsi" w:hAnsiTheme="majorHAnsi"/>
              <w:b w:val="0"/>
              <w:noProof/>
            </w:rPr>
            <w:t>1</w:t>
          </w:r>
          <w:r w:rsidR="00F51E47" w:rsidRPr="00F51E47"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  <w:tab/>
          </w:r>
          <w:r w:rsidR="00F51E47" w:rsidRPr="00F51E47">
            <w:rPr>
              <w:rFonts w:asciiTheme="majorHAnsi" w:hAnsiTheme="majorHAnsi"/>
              <w:b w:val="0"/>
              <w:noProof/>
            </w:rPr>
            <w:t>ZÁKLADNÍ USTANOVENÍ</w:t>
          </w:r>
          <w:r w:rsidR="00F51E47" w:rsidRPr="00F51E47">
            <w:rPr>
              <w:rFonts w:asciiTheme="majorHAnsi" w:hAnsiTheme="majorHAnsi"/>
              <w:b w:val="0"/>
              <w:noProof/>
            </w:rPr>
            <w:tab/>
          </w:r>
          <w:r w:rsidR="00F51E47" w:rsidRPr="00F51E47">
            <w:rPr>
              <w:rFonts w:asciiTheme="majorHAnsi" w:hAnsiTheme="majorHAnsi"/>
              <w:b w:val="0"/>
              <w:noProof/>
            </w:rPr>
            <w:fldChar w:fldCharType="begin"/>
          </w:r>
          <w:r w:rsidR="00F51E47" w:rsidRPr="00F51E47">
            <w:rPr>
              <w:rFonts w:asciiTheme="majorHAnsi" w:hAnsiTheme="majorHAnsi"/>
              <w:b w:val="0"/>
              <w:noProof/>
            </w:rPr>
            <w:instrText xml:space="preserve"> PAGEREF _Toc377848036 \h </w:instrText>
          </w:r>
          <w:r w:rsidR="00F51E47" w:rsidRPr="00F51E47">
            <w:rPr>
              <w:rFonts w:asciiTheme="majorHAnsi" w:hAnsiTheme="majorHAnsi"/>
              <w:b w:val="0"/>
              <w:noProof/>
            </w:rPr>
          </w:r>
          <w:r w:rsidR="00F51E47" w:rsidRPr="00F51E47">
            <w:rPr>
              <w:rFonts w:asciiTheme="majorHAnsi" w:hAnsiTheme="majorHAnsi"/>
              <w:b w:val="0"/>
              <w:noProof/>
            </w:rPr>
            <w:fldChar w:fldCharType="separate"/>
          </w:r>
          <w:r w:rsidR="00060030">
            <w:rPr>
              <w:rFonts w:asciiTheme="majorHAnsi" w:hAnsiTheme="majorHAnsi"/>
              <w:b w:val="0"/>
              <w:noProof/>
            </w:rPr>
            <w:t>3</w:t>
          </w:r>
          <w:r w:rsidR="00F51E47" w:rsidRPr="00F51E47">
            <w:rPr>
              <w:rFonts w:asciiTheme="majorHAnsi" w:hAnsiTheme="majorHAnsi"/>
              <w:b w:val="0"/>
              <w:noProof/>
            </w:rPr>
            <w:fldChar w:fldCharType="end"/>
          </w:r>
        </w:p>
        <w:p w14:paraId="41C569C4" w14:textId="77777777" w:rsidR="00F51E47" w:rsidRPr="00F51E47" w:rsidRDefault="00F51E47">
          <w:pPr>
            <w:pStyle w:val="TOC1"/>
            <w:tabs>
              <w:tab w:val="left" w:pos="370"/>
              <w:tab w:val="right" w:leader="dot" w:pos="9010"/>
            </w:tabs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</w:pPr>
          <w:r w:rsidRPr="00F51E47">
            <w:rPr>
              <w:rFonts w:asciiTheme="majorHAnsi" w:hAnsiTheme="majorHAnsi"/>
              <w:b w:val="0"/>
              <w:noProof/>
            </w:rPr>
            <w:t>2</w:t>
          </w:r>
          <w:r w:rsidRPr="00F51E47"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t>ŽÁDOSTI</w:t>
          </w:r>
          <w:r w:rsidRPr="00F51E47">
            <w:rPr>
              <w:rFonts w:asciiTheme="majorHAnsi" w:hAnsiTheme="majorHAnsi"/>
              <w:b w:val="0"/>
              <w:noProof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fldChar w:fldCharType="begin"/>
          </w:r>
          <w:r w:rsidRPr="00F51E47">
            <w:rPr>
              <w:rFonts w:asciiTheme="majorHAnsi" w:hAnsiTheme="majorHAnsi"/>
              <w:b w:val="0"/>
              <w:noProof/>
            </w:rPr>
            <w:instrText xml:space="preserve"> PAGEREF _Toc377848037 \h </w:instrText>
          </w:r>
          <w:r w:rsidRPr="00F51E47">
            <w:rPr>
              <w:rFonts w:asciiTheme="majorHAnsi" w:hAnsiTheme="majorHAnsi"/>
              <w:b w:val="0"/>
              <w:noProof/>
            </w:rPr>
          </w:r>
          <w:r w:rsidRPr="00F51E47">
            <w:rPr>
              <w:rFonts w:asciiTheme="majorHAnsi" w:hAnsiTheme="majorHAnsi"/>
              <w:b w:val="0"/>
              <w:noProof/>
            </w:rPr>
            <w:fldChar w:fldCharType="separate"/>
          </w:r>
          <w:r w:rsidR="00060030">
            <w:rPr>
              <w:rFonts w:asciiTheme="majorHAnsi" w:hAnsiTheme="majorHAnsi"/>
              <w:b w:val="0"/>
              <w:noProof/>
            </w:rPr>
            <w:t>3</w:t>
          </w:r>
          <w:r w:rsidRPr="00F51E47">
            <w:rPr>
              <w:rFonts w:asciiTheme="majorHAnsi" w:hAnsiTheme="majorHAnsi"/>
              <w:b w:val="0"/>
              <w:noProof/>
            </w:rPr>
            <w:fldChar w:fldCharType="end"/>
          </w:r>
        </w:p>
        <w:p w14:paraId="4D776562" w14:textId="1C32AEAA" w:rsidR="00F51E47" w:rsidRPr="00F51E47" w:rsidRDefault="00F51E47">
          <w:pPr>
            <w:pStyle w:val="TOC1"/>
            <w:tabs>
              <w:tab w:val="left" w:pos="421"/>
              <w:tab w:val="right" w:leader="dot" w:pos="9010"/>
            </w:tabs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</w:pPr>
          <w:r w:rsidRPr="00F51E47">
            <w:rPr>
              <w:rFonts w:asciiTheme="majorHAnsi" w:hAnsiTheme="majorHAnsi"/>
              <w:b w:val="0"/>
              <w:noProof/>
            </w:rPr>
            <w:t>3.</w:t>
          </w:r>
          <w:r w:rsidRPr="00F51E47"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t>OMEZENÍ</w:t>
          </w:r>
          <w:r w:rsidRPr="00F51E47">
            <w:rPr>
              <w:rFonts w:asciiTheme="majorHAnsi" w:hAnsiTheme="majorHAnsi"/>
              <w:b w:val="0"/>
              <w:noProof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fldChar w:fldCharType="begin"/>
          </w:r>
          <w:r w:rsidRPr="00F51E47">
            <w:rPr>
              <w:rFonts w:asciiTheme="majorHAnsi" w:hAnsiTheme="majorHAnsi"/>
              <w:b w:val="0"/>
              <w:noProof/>
            </w:rPr>
            <w:instrText xml:space="preserve"> PAGEREF _Toc377848038 \h </w:instrText>
          </w:r>
          <w:r w:rsidRPr="00F51E47">
            <w:rPr>
              <w:rFonts w:asciiTheme="majorHAnsi" w:hAnsiTheme="majorHAnsi"/>
              <w:b w:val="0"/>
              <w:noProof/>
            </w:rPr>
          </w:r>
          <w:r w:rsidRPr="00F51E47">
            <w:rPr>
              <w:rFonts w:asciiTheme="majorHAnsi" w:hAnsiTheme="majorHAnsi"/>
              <w:b w:val="0"/>
              <w:noProof/>
            </w:rPr>
            <w:fldChar w:fldCharType="separate"/>
          </w:r>
          <w:r w:rsidR="00060030">
            <w:rPr>
              <w:rFonts w:asciiTheme="majorHAnsi" w:hAnsiTheme="majorHAnsi"/>
              <w:b w:val="0"/>
              <w:noProof/>
            </w:rPr>
            <w:t>3</w:t>
          </w:r>
          <w:r w:rsidRPr="00F51E47">
            <w:rPr>
              <w:rFonts w:asciiTheme="majorHAnsi" w:hAnsiTheme="majorHAnsi"/>
              <w:b w:val="0"/>
              <w:noProof/>
            </w:rPr>
            <w:fldChar w:fldCharType="end"/>
          </w:r>
        </w:p>
        <w:p w14:paraId="787950FE" w14:textId="77777777" w:rsidR="00F51E47" w:rsidRPr="00F51E47" w:rsidRDefault="00F51E47">
          <w:pPr>
            <w:pStyle w:val="TOC1"/>
            <w:tabs>
              <w:tab w:val="left" w:pos="421"/>
              <w:tab w:val="right" w:leader="dot" w:pos="9010"/>
            </w:tabs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</w:pPr>
          <w:r w:rsidRPr="00F51E47">
            <w:rPr>
              <w:rFonts w:asciiTheme="majorHAnsi" w:hAnsiTheme="majorHAnsi"/>
              <w:b w:val="0"/>
              <w:noProof/>
            </w:rPr>
            <w:t>4.</w:t>
          </w:r>
          <w:r w:rsidRPr="00F51E47"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t>ZVLÁŠTNÍ POŽADAVKY / PŘIJETÍ PSŮ</w:t>
          </w:r>
          <w:r w:rsidRPr="00F51E47">
            <w:rPr>
              <w:rFonts w:asciiTheme="majorHAnsi" w:hAnsiTheme="majorHAnsi"/>
              <w:b w:val="0"/>
              <w:noProof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fldChar w:fldCharType="begin"/>
          </w:r>
          <w:r w:rsidRPr="00F51E47">
            <w:rPr>
              <w:rFonts w:asciiTheme="majorHAnsi" w:hAnsiTheme="majorHAnsi"/>
              <w:b w:val="0"/>
              <w:noProof/>
            </w:rPr>
            <w:instrText xml:space="preserve"> PAGEREF _Toc377848039 \h </w:instrText>
          </w:r>
          <w:r w:rsidRPr="00F51E47">
            <w:rPr>
              <w:rFonts w:asciiTheme="majorHAnsi" w:hAnsiTheme="majorHAnsi"/>
              <w:b w:val="0"/>
              <w:noProof/>
            </w:rPr>
          </w:r>
          <w:r w:rsidRPr="00F51E47">
            <w:rPr>
              <w:rFonts w:asciiTheme="majorHAnsi" w:hAnsiTheme="majorHAnsi"/>
              <w:b w:val="0"/>
              <w:noProof/>
            </w:rPr>
            <w:fldChar w:fldCharType="separate"/>
          </w:r>
          <w:r w:rsidR="00060030">
            <w:rPr>
              <w:rFonts w:asciiTheme="majorHAnsi" w:hAnsiTheme="majorHAnsi"/>
              <w:b w:val="0"/>
              <w:noProof/>
            </w:rPr>
            <w:t>4</w:t>
          </w:r>
          <w:r w:rsidRPr="00F51E47">
            <w:rPr>
              <w:rFonts w:asciiTheme="majorHAnsi" w:hAnsiTheme="majorHAnsi"/>
              <w:b w:val="0"/>
              <w:noProof/>
            </w:rPr>
            <w:fldChar w:fldCharType="end"/>
          </w:r>
        </w:p>
        <w:p w14:paraId="61250BCB" w14:textId="77777777" w:rsidR="00F51E47" w:rsidRPr="00F51E47" w:rsidRDefault="00F51E47">
          <w:pPr>
            <w:pStyle w:val="TOC1"/>
            <w:tabs>
              <w:tab w:val="left" w:pos="421"/>
              <w:tab w:val="right" w:leader="dot" w:pos="9010"/>
            </w:tabs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</w:pPr>
          <w:r w:rsidRPr="00F51E47">
            <w:rPr>
              <w:rFonts w:asciiTheme="majorHAnsi" w:hAnsiTheme="majorHAnsi"/>
              <w:b w:val="0"/>
              <w:noProof/>
            </w:rPr>
            <w:t>5.</w:t>
          </w:r>
          <w:r w:rsidRPr="00F51E47"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t>OCENĚNÍ</w:t>
          </w:r>
          <w:r w:rsidRPr="00F51E47">
            <w:rPr>
              <w:rFonts w:asciiTheme="majorHAnsi" w:hAnsiTheme="majorHAnsi"/>
              <w:b w:val="0"/>
              <w:noProof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fldChar w:fldCharType="begin"/>
          </w:r>
          <w:r w:rsidRPr="00F51E47">
            <w:rPr>
              <w:rFonts w:asciiTheme="majorHAnsi" w:hAnsiTheme="majorHAnsi"/>
              <w:b w:val="0"/>
              <w:noProof/>
            </w:rPr>
            <w:instrText xml:space="preserve"> PAGEREF _Toc377848040 \h </w:instrText>
          </w:r>
          <w:r w:rsidRPr="00F51E47">
            <w:rPr>
              <w:rFonts w:asciiTheme="majorHAnsi" w:hAnsiTheme="majorHAnsi"/>
              <w:b w:val="0"/>
              <w:noProof/>
            </w:rPr>
          </w:r>
          <w:r w:rsidRPr="00F51E47">
            <w:rPr>
              <w:rFonts w:asciiTheme="majorHAnsi" w:hAnsiTheme="majorHAnsi"/>
              <w:b w:val="0"/>
              <w:noProof/>
            </w:rPr>
            <w:fldChar w:fldCharType="separate"/>
          </w:r>
          <w:r w:rsidR="00060030">
            <w:rPr>
              <w:rFonts w:asciiTheme="majorHAnsi" w:hAnsiTheme="majorHAnsi"/>
              <w:b w:val="0"/>
              <w:noProof/>
            </w:rPr>
            <w:t>4</w:t>
          </w:r>
          <w:r w:rsidRPr="00F51E47">
            <w:rPr>
              <w:rFonts w:asciiTheme="majorHAnsi" w:hAnsiTheme="majorHAnsi"/>
              <w:b w:val="0"/>
              <w:noProof/>
            </w:rPr>
            <w:fldChar w:fldCharType="end"/>
          </w:r>
        </w:p>
        <w:p w14:paraId="65425DC2" w14:textId="77777777" w:rsidR="00F51E47" w:rsidRPr="00F51E47" w:rsidRDefault="00F51E47">
          <w:pPr>
            <w:pStyle w:val="TOC1"/>
            <w:tabs>
              <w:tab w:val="left" w:pos="421"/>
              <w:tab w:val="right" w:leader="dot" w:pos="9010"/>
            </w:tabs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</w:pPr>
          <w:r w:rsidRPr="00F51E47">
            <w:rPr>
              <w:rFonts w:asciiTheme="majorHAnsi" w:hAnsiTheme="majorHAnsi"/>
              <w:b w:val="0"/>
              <w:noProof/>
            </w:rPr>
            <w:t>6.</w:t>
          </w:r>
          <w:r w:rsidRPr="00F51E47"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t>POTVRZENÍ TITULU CACITR</w:t>
          </w:r>
          <w:r w:rsidRPr="00F51E47">
            <w:rPr>
              <w:rFonts w:asciiTheme="majorHAnsi" w:hAnsiTheme="majorHAnsi"/>
              <w:b w:val="0"/>
              <w:noProof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fldChar w:fldCharType="begin"/>
          </w:r>
          <w:r w:rsidRPr="00F51E47">
            <w:rPr>
              <w:rFonts w:asciiTheme="majorHAnsi" w:hAnsiTheme="majorHAnsi"/>
              <w:b w:val="0"/>
              <w:noProof/>
            </w:rPr>
            <w:instrText xml:space="preserve"> PAGEREF _Toc377848041 \h </w:instrText>
          </w:r>
          <w:r w:rsidRPr="00F51E47">
            <w:rPr>
              <w:rFonts w:asciiTheme="majorHAnsi" w:hAnsiTheme="majorHAnsi"/>
              <w:b w:val="0"/>
              <w:noProof/>
            </w:rPr>
          </w:r>
          <w:r w:rsidRPr="00F51E47">
            <w:rPr>
              <w:rFonts w:asciiTheme="majorHAnsi" w:hAnsiTheme="majorHAnsi"/>
              <w:b w:val="0"/>
              <w:noProof/>
            </w:rPr>
            <w:fldChar w:fldCharType="separate"/>
          </w:r>
          <w:r w:rsidR="00060030">
            <w:rPr>
              <w:rFonts w:asciiTheme="majorHAnsi" w:hAnsiTheme="majorHAnsi"/>
              <w:b w:val="0"/>
              <w:noProof/>
            </w:rPr>
            <w:t>5</w:t>
          </w:r>
          <w:r w:rsidRPr="00F51E47">
            <w:rPr>
              <w:rFonts w:asciiTheme="majorHAnsi" w:hAnsiTheme="majorHAnsi"/>
              <w:b w:val="0"/>
              <w:noProof/>
            </w:rPr>
            <w:fldChar w:fldCharType="end"/>
          </w:r>
        </w:p>
        <w:p w14:paraId="3E13D4B6" w14:textId="77777777" w:rsidR="00F51E47" w:rsidRPr="00F51E47" w:rsidRDefault="00F51E47">
          <w:pPr>
            <w:pStyle w:val="TOC1"/>
            <w:tabs>
              <w:tab w:val="left" w:pos="421"/>
              <w:tab w:val="right" w:leader="dot" w:pos="9010"/>
            </w:tabs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</w:pPr>
          <w:r w:rsidRPr="00F51E47">
            <w:rPr>
              <w:rFonts w:asciiTheme="majorHAnsi" w:hAnsiTheme="majorHAnsi"/>
              <w:b w:val="0"/>
              <w:noProof/>
            </w:rPr>
            <w:t>7.</w:t>
          </w:r>
          <w:r w:rsidRPr="00F51E47"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t>ROZHODČÍ</w:t>
          </w:r>
          <w:r w:rsidRPr="00F51E47">
            <w:rPr>
              <w:rFonts w:asciiTheme="majorHAnsi" w:hAnsiTheme="majorHAnsi"/>
              <w:b w:val="0"/>
              <w:noProof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fldChar w:fldCharType="begin"/>
          </w:r>
          <w:r w:rsidRPr="00F51E47">
            <w:rPr>
              <w:rFonts w:asciiTheme="majorHAnsi" w:hAnsiTheme="majorHAnsi"/>
              <w:b w:val="0"/>
              <w:noProof/>
            </w:rPr>
            <w:instrText xml:space="preserve"> PAGEREF _Toc377848042 \h </w:instrText>
          </w:r>
          <w:r w:rsidRPr="00F51E47">
            <w:rPr>
              <w:rFonts w:asciiTheme="majorHAnsi" w:hAnsiTheme="majorHAnsi"/>
              <w:b w:val="0"/>
              <w:noProof/>
            </w:rPr>
          </w:r>
          <w:r w:rsidRPr="00F51E47">
            <w:rPr>
              <w:rFonts w:asciiTheme="majorHAnsi" w:hAnsiTheme="majorHAnsi"/>
              <w:b w:val="0"/>
              <w:noProof/>
            </w:rPr>
            <w:fldChar w:fldCharType="separate"/>
          </w:r>
          <w:r w:rsidR="00060030">
            <w:rPr>
              <w:rFonts w:asciiTheme="majorHAnsi" w:hAnsiTheme="majorHAnsi"/>
              <w:b w:val="0"/>
              <w:noProof/>
            </w:rPr>
            <w:t>5</w:t>
          </w:r>
          <w:r w:rsidRPr="00F51E47">
            <w:rPr>
              <w:rFonts w:asciiTheme="majorHAnsi" w:hAnsiTheme="majorHAnsi"/>
              <w:b w:val="0"/>
              <w:noProof/>
            </w:rPr>
            <w:fldChar w:fldCharType="end"/>
          </w:r>
        </w:p>
        <w:p w14:paraId="19D41FEA" w14:textId="77777777" w:rsidR="00F51E47" w:rsidRPr="00F51E47" w:rsidRDefault="00F51E47">
          <w:pPr>
            <w:pStyle w:val="TOC1"/>
            <w:tabs>
              <w:tab w:val="left" w:pos="421"/>
              <w:tab w:val="right" w:leader="dot" w:pos="9010"/>
            </w:tabs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</w:pPr>
          <w:r w:rsidRPr="00F51E47">
            <w:rPr>
              <w:rFonts w:asciiTheme="majorHAnsi" w:hAnsiTheme="majorHAnsi"/>
              <w:b w:val="0"/>
              <w:noProof/>
            </w:rPr>
            <w:t>8.</w:t>
          </w:r>
          <w:r w:rsidRPr="00F51E47"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t>VEDOUCÍ AKCE A ASISTENTI</w:t>
          </w:r>
          <w:r w:rsidRPr="00F51E47">
            <w:rPr>
              <w:rFonts w:asciiTheme="majorHAnsi" w:hAnsiTheme="majorHAnsi"/>
              <w:b w:val="0"/>
              <w:noProof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fldChar w:fldCharType="begin"/>
          </w:r>
          <w:r w:rsidRPr="00F51E47">
            <w:rPr>
              <w:rFonts w:asciiTheme="majorHAnsi" w:hAnsiTheme="majorHAnsi"/>
              <w:b w:val="0"/>
              <w:noProof/>
            </w:rPr>
            <w:instrText xml:space="preserve"> PAGEREF _Toc377848043 \h </w:instrText>
          </w:r>
          <w:r w:rsidRPr="00F51E47">
            <w:rPr>
              <w:rFonts w:asciiTheme="majorHAnsi" w:hAnsiTheme="majorHAnsi"/>
              <w:b w:val="0"/>
              <w:noProof/>
            </w:rPr>
          </w:r>
          <w:r w:rsidRPr="00F51E47">
            <w:rPr>
              <w:rFonts w:asciiTheme="majorHAnsi" w:hAnsiTheme="majorHAnsi"/>
              <w:b w:val="0"/>
              <w:noProof/>
            </w:rPr>
            <w:fldChar w:fldCharType="separate"/>
          </w:r>
          <w:r w:rsidR="00060030">
            <w:rPr>
              <w:rFonts w:asciiTheme="majorHAnsi" w:hAnsiTheme="majorHAnsi"/>
              <w:b w:val="0"/>
              <w:noProof/>
            </w:rPr>
            <w:t>5</w:t>
          </w:r>
          <w:r w:rsidRPr="00F51E47">
            <w:rPr>
              <w:rFonts w:asciiTheme="majorHAnsi" w:hAnsiTheme="majorHAnsi"/>
              <w:b w:val="0"/>
              <w:noProof/>
            </w:rPr>
            <w:fldChar w:fldCharType="end"/>
          </w:r>
        </w:p>
        <w:p w14:paraId="79D906A8" w14:textId="77777777" w:rsidR="00F51E47" w:rsidRPr="00F51E47" w:rsidRDefault="00F51E47">
          <w:pPr>
            <w:pStyle w:val="TOC1"/>
            <w:tabs>
              <w:tab w:val="left" w:pos="421"/>
              <w:tab w:val="right" w:leader="dot" w:pos="9010"/>
            </w:tabs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</w:pPr>
          <w:r w:rsidRPr="00F51E47">
            <w:rPr>
              <w:rFonts w:asciiTheme="majorHAnsi" w:hAnsiTheme="majorHAnsi"/>
              <w:b w:val="0"/>
              <w:noProof/>
            </w:rPr>
            <w:t>9.</w:t>
          </w:r>
          <w:r w:rsidRPr="00F51E47">
            <w:rPr>
              <w:rFonts w:asciiTheme="majorHAnsi" w:hAnsiTheme="majorHAnsi"/>
              <w:b w:val="0"/>
              <w:caps w:val="0"/>
              <w:noProof/>
              <w:sz w:val="24"/>
              <w:szCs w:val="24"/>
              <w:lang w:eastAsia="ja-JP"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t>PROVÁDĚCÍ USTANOVENÍ</w:t>
          </w:r>
          <w:r w:rsidRPr="00F51E47">
            <w:rPr>
              <w:rFonts w:asciiTheme="majorHAnsi" w:hAnsiTheme="majorHAnsi"/>
              <w:b w:val="0"/>
              <w:noProof/>
            </w:rPr>
            <w:tab/>
          </w:r>
          <w:r w:rsidRPr="00F51E47">
            <w:rPr>
              <w:rFonts w:asciiTheme="majorHAnsi" w:hAnsiTheme="majorHAnsi"/>
              <w:b w:val="0"/>
              <w:noProof/>
            </w:rPr>
            <w:fldChar w:fldCharType="begin"/>
          </w:r>
          <w:r w:rsidRPr="00F51E47">
            <w:rPr>
              <w:rFonts w:asciiTheme="majorHAnsi" w:hAnsiTheme="majorHAnsi"/>
              <w:b w:val="0"/>
              <w:noProof/>
            </w:rPr>
            <w:instrText xml:space="preserve"> PAGEREF _Toc377848044 \h </w:instrText>
          </w:r>
          <w:r w:rsidRPr="00F51E47">
            <w:rPr>
              <w:rFonts w:asciiTheme="majorHAnsi" w:hAnsiTheme="majorHAnsi"/>
              <w:b w:val="0"/>
              <w:noProof/>
            </w:rPr>
          </w:r>
          <w:r w:rsidRPr="00F51E47">
            <w:rPr>
              <w:rFonts w:asciiTheme="majorHAnsi" w:hAnsiTheme="majorHAnsi"/>
              <w:b w:val="0"/>
              <w:noProof/>
            </w:rPr>
            <w:fldChar w:fldCharType="separate"/>
          </w:r>
          <w:r w:rsidR="00060030">
            <w:rPr>
              <w:rFonts w:asciiTheme="majorHAnsi" w:hAnsiTheme="majorHAnsi"/>
              <w:b w:val="0"/>
              <w:noProof/>
            </w:rPr>
            <w:t>6</w:t>
          </w:r>
          <w:r w:rsidRPr="00F51E47">
            <w:rPr>
              <w:rFonts w:asciiTheme="majorHAnsi" w:hAnsiTheme="majorHAnsi"/>
              <w:b w:val="0"/>
              <w:noProof/>
            </w:rPr>
            <w:fldChar w:fldCharType="end"/>
          </w:r>
        </w:p>
        <w:p w14:paraId="1E9104C1" w14:textId="7CE2A6F8" w:rsidR="003803B0" w:rsidRDefault="003803B0">
          <w:r w:rsidRPr="00F51E47">
            <w:rPr>
              <w:rFonts w:asciiTheme="majorHAnsi" w:hAnsiTheme="majorHAnsi"/>
              <w:bCs/>
              <w:noProof/>
              <w:color w:val="FF0000"/>
            </w:rPr>
            <w:fldChar w:fldCharType="end"/>
          </w:r>
        </w:p>
      </w:sdtContent>
    </w:sdt>
    <w:p w14:paraId="76C633E3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2CC1709F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140A3FA2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6837E258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42F34886" w14:textId="77777777" w:rsidR="007B0A44" w:rsidRDefault="007B0A44">
      <w:pPr>
        <w:rPr>
          <w:rFonts w:asciiTheme="majorHAnsi" w:hAnsiTheme="majorHAnsi"/>
          <w:lang w:val="cs-CZ"/>
        </w:rPr>
      </w:pPr>
    </w:p>
    <w:p w14:paraId="5CFDCDED" w14:textId="77777777" w:rsidR="00761F6F" w:rsidRDefault="00761F6F">
      <w:pPr>
        <w:rPr>
          <w:rFonts w:asciiTheme="majorHAnsi" w:hAnsiTheme="majorHAnsi"/>
          <w:lang w:val="cs-CZ"/>
        </w:rPr>
      </w:pPr>
    </w:p>
    <w:p w14:paraId="0FD1D212" w14:textId="77777777" w:rsidR="00761F6F" w:rsidRDefault="00761F6F">
      <w:pPr>
        <w:rPr>
          <w:rFonts w:asciiTheme="majorHAnsi" w:hAnsiTheme="majorHAnsi"/>
          <w:lang w:val="cs-CZ"/>
        </w:rPr>
      </w:pPr>
    </w:p>
    <w:p w14:paraId="7F74AF43" w14:textId="77777777" w:rsidR="00761F6F" w:rsidRDefault="00761F6F">
      <w:pPr>
        <w:rPr>
          <w:rFonts w:asciiTheme="majorHAnsi" w:hAnsiTheme="majorHAnsi"/>
          <w:lang w:val="cs-CZ"/>
        </w:rPr>
      </w:pPr>
    </w:p>
    <w:p w14:paraId="3A749C6B" w14:textId="77777777" w:rsidR="00761F6F" w:rsidRDefault="00761F6F">
      <w:pPr>
        <w:rPr>
          <w:rFonts w:asciiTheme="majorHAnsi" w:hAnsiTheme="majorHAnsi"/>
          <w:lang w:val="cs-CZ"/>
        </w:rPr>
      </w:pPr>
    </w:p>
    <w:p w14:paraId="26A1911C" w14:textId="77777777" w:rsidR="00761F6F" w:rsidRDefault="00761F6F">
      <w:pPr>
        <w:rPr>
          <w:rFonts w:asciiTheme="majorHAnsi" w:hAnsiTheme="majorHAnsi"/>
          <w:lang w:val="cs-CZ"/>
        </w:rPr>
      </w:pPr>
    </w:p>
    <w:p w14:paraId="1F48A9A7" w14:textId="77777777" w:rsidR="00761F6F" w:rsidRDefault="00761F6F">
      <w:pPr>
        <w:rPr>
          <w:rFonts w:asciiTheme="majorHAnsi" w:hAnsiTheme="majorHAnsi"/>
          <w:lang w:val="cs-CZ"/>
        </w:rPr>
      </w:pPr>
    </w:p>
    <w:p w14:paraId="41A13446" w14:textId="77777777" w:rsidR="00761F6F" w:rsidRDefault="00761F6F">
      <w:pPr>
        <w:rPr>
          <w:rFonts w:asciiTheme="majorHAnsi" w:hAnsiTheme="majorHAnsi"/>
          <w:lang w:val="cs-CZ"/>
        </w:rPr>
      </w:pPr>
    </w:p>
    <w:p w14:paraId="605F3BA4" w14:textId="77777777" w:rsidR="00761F6F" w:rsidRDefault="00761F6F">
      <w:pPr>
        <w:rPr>
          <w:rFonts w:asciiTheme="majorHAnsi" w:hAnsiTheme="majorHAnsi"/>
          <w:lang w:val="cs-CZ"/>
        </w:rPr>
      </w:pPr>
    </w:p>
    <w:p w14:paraId="407FF718" w14:textId="77777777" w:rsidR="00761F6F" w:rsidRPr="00632100" w:rsidRDefault="00761F6F">
      <w:pPr>
        <w:rPr>
          <w:rFonts w:asciiTheme="majorHAnsi" w:hAnsiTheme="majorHAnsi"/>
          <w:lang w:val="cs-CZ"/>
        </w:rPr>
      </w:pPr>
    </w:p>
    <w:p w14:paraId="0A320E81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3D632BD4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3A1A2C10" w14:textId="6C81B4A1" w:rsidR="00756D88" w:rsidRPr="00632100" w:rsidRDefault="007B0A44">
      <w:pPr>
        <w:rPr>
          <w:rFonts w:asciiTheme="majorHAnsi" w:hAnsiTheme="majorHAnsi"/>
          <w:lang w:val="cs-CZ"/>
        </w:rPr>
      </w:pPr>
      <w:r w:rsidRPr="00632100">
        <w:rPr>
          <w:rFonts w:asciiTheme="majorHAnsi" w:hAnsiTheme="majorHAnsi"/>
          <w:lang w:val="cs-CZ"/>
        </w:rPr>
        <w:br w:type="page"/>
      </w:r>
    </w:p>
    <w:p w14:paraId="3EE67A9D" w14:textId="07233771" w:rsidR="00E234AD" w:rsidRPr="00E234AD" w:rsidRDefault="005032E1" w:rsidP="00E234AD">
      <w:pPr>
        <w:pStyle w:val="Heading1"/>
        <w:rPr>
          <w:sz w:val="28"/>
        </w:rPr>
      </w:pPr>
      <w:bookmarkStart w:id="1" w:name="_Toc377848036"/>
      <w:r>
        <w:rPr>
          <w:sz w:val="28"/>
        </w:rPr>
        <w:lastRenderedPageBreak/>
        <w:t>ZÁKLADNÍ USTANOVENÍ</w:t>
      </w:r>
      <w:bookmarkEnd w:id="1"/>
      <w:r w:rsidR="00E234AD" w:rsidRPr="00E234AD">
        <w:rPr>
          <w:sz w:val="28"/>
        </w:rPr>
        <w:t xml:space="preserve"> </w:t>
      </w:r>
    </w:p>
    <w:p w14:paraId="306D2C20" w14:textId="77777777" w:rsidR="00750300" w:rsidRPr="00632100" w:rsidRDefault="00750300">
      <w:pPr>
        <w:rPr>
          <w:rFonts w:asciiTheme="majorHAnsi" w:hAnsiTheme="majorHAnsi"/>
          <w:b/>
          <w:sz w:val="10"/>
          <w:lang w:val="cs-CZ"/>
        </w:rPr>
      </w:pPr>
    </w:p>
    <w:p w14:paraId="3BC7E653" w14:textId="515464F0" w:rsidR="00E234AD" w:rsidRPr="00827886" w:rsidRDefault="007E71A3" w:rsidP="00E234AD">
      <w:pPr>
        <w:pStyle w:val="ListParagraph"/>
        <w:numPr>
          <w:ilvl w:val="1"/>
          <w:numId w:val="4"/>
        </w:numPr>
        <w:ind w:left="788" w:hanging="431"/>
        <w:jc w:val="both"/>
        <w:rPr>
          <w:rFonts w:asciiTheme="majorHAnsi" w:hAnsiTheme="majorHAnsi"/>
          <w:sz w:val="22"/>
          <w:lang w:val="cs-CZ"/>
        </w:rPr>
      </w:pPr>
      <w:r w:rsidRPr="00827886">
        <w:rPr>
          <w:rFonts w:asciiTheme="majorHAnsi" w:hAnsiTheme="majorHAnsi"/>
          <w:sz w:val="22"/>
          <w:lang w:val="cs-CZ"/>
        </w:rPr>
        <w:t xml:space="preserve">Tato směrnice doplňuje stávající předpisy FCI s ohledem na trialy, kde může být udělen certifikát </w:t>
      </w:r>
      <w:r w:rsidR="00E234AD" w:rsidRPr="00827886">
        <w:rPr>
          <w:rFonts w:asciiTheme="majorHAnsi" w:hAnsiTheme="majorHAnsi"/>
          <w:sz w:val="22"/>
          <w:lang w:val="cs-CZ"/>
        </w:rPr>
        <w:t>"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Certificat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d’Aptitude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au 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Championnat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International de 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Troupeau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de la FCI" ("CACITR", </w:t>
      </w:r>
      <w:r w:rsidRPr="00827886">
        <w:rPr>
          <w:rFonts w:asciiTheme="majorHAnsi" w:hAnsiTheme="majorHAnsi"/>
          <w:sz w:val="22"/>
          <w:lang w:val="cs-CZ"/>
        </w:rPr>
        <w:t>k udělení titulu</w:t>
      </w:r>
      <w:r w:rsidR="00E234AD" w:rsidRPr="00827886">
        <w:rPr>
          <w:rFonts w:asciiTheme="majorHAnsi" w:hAnsiTheme="majorHAnsi"/>
          <w:sz w:val="22"/>
          <w:lang w:val="cs-CZ"/>
        </w:rPr>
        <w:t xml:space="preserve"> “FCI </w:t>
      </w:r>
      <w:r w:rsidRPr="00827886">
        <w:rPr>
          <w:rFonts w:asciiTheme="majorHAnsi" w:hAnsiTheme="majorHAnsi"/>
          <w:sz w:val="22"/>
          <w:lang w:val="cs-CZ"/>
        </w:rPr>
        <w:t>Mezinárodní</w:t>
      </w:r>
      <w:r w:rsidR="00E234AD" w:rsidRPr="00827886">
        <w:rPr>
          <w:rFonts w:asciiTheme="majorHAnsi" w:hAnsiTheme="majorHAnsi"/>
          <w:sz w:val="22"/>
          <w:lang w:val="cs-CZ"/>
        </w:rPr>
        <w:t xml:space="preserve"> </w:t>
      </w:r>
      <w:r w:rsidRPr="00827886">
        <w:rPr>
          <w:rFonts w:asciiTheme="majorHAnsi" w:hAnsiTheme="majorHAnsi"/>
          <w:sz w:val="22"/>
          <w:lang w:val="cs-CZ"/>
        </w:rPr>
        <w:t>šampion v pasení”).</w:t>
      </w:r>
    </w:p>
    <w:p w14:paraId="2B6C7FD6" w14:textId="77777777" w:rsidR="00E234AD" w:rsidRPr="00827886" w:rsidRDefault="00E234AD" w:rsidP="00E234AD">
      <w:pPr>
        <w:ind w:left="357"/>
        <w:jc w:val="both"/>
        <w:rPr>
          <w:rFonts w:asciiTheme="majorHAnsi" w:hAnsiTheme="majorHAnsi"/>
          <w:sz w:val="12"/>
          <w:szCs w:val="12"/>
          <w:lang w:val="cs-CZ"/>
        </w:rPr>
      </w:pPr>
    </w:p>
    <w:p w14:paraId="01402E05" w14:textId="134A6D91" w:rsidR="00E234AD" w:rsidRPr="00827886" w:rsidRDefault="007A041A" w:rsidP="00E234AD">
      <w:pPr>
        <w:pStyle w:val="ListParagraph"/>
        <w:numPr>
          <w:ilvl w:val="1"/>
          <w:numId w:val="4"/>
        </w:numPr>
        <w:ind w:left="788" w:hanging="431"/>
        <w:jc w:val="both"/>
        <w:rPr>
          <w:rFonts w:asciiTheme="majorHAnsi" w:hAnsiTheme="majorHAnsi"/>
          <w:sz w:val="22"/>
          <w:lang w:val="cs-CZ"/>
        </w:rPr>
      </w:pPr>
      <w:r w:rsidRPr="00827886">
        <w:rPr>
          <w:rFonts w:asciiTheme="majorHAnsi" w:hAnsiTheme="majorHAnsi"/>
          <w:sz w:val="22"/>
          <w:lang w:val="cs-CZ"/>
        </w:rPr>
        <w:t xml:space="preserve">U těchto akcí je FCI účtován poplatek, jehož výše je stanovena </w:t>
      </w:r>
      <w:r w:rsidR="00827886" w:rsidRPr="00827886">
        <w:rPr>
          <w:rFonts w:asciiTheme="majorHAnsi" w:hAnsiTheme="majorHAnsi"/>
          <w:sz w:val="22"/>
          <w:lang w:val="cs-CZ"/>
        </w:rPr>
        <w:t>Generálním</w:t>
      </w:r>
      <w:r w:rsidRPr="00827886">
        <w:rPr>
          <w:rFonts w:asciiTheme="majorHAnsi" w:hAnsiTheme="majorHAnsi"/>
          <w:sz w:val="22"/>
          <w:lang w:val="cs-CZ"/>
        </w:rPr>
        <w:t xml:space="preserve"> zasedáním F</w:t>
      </w:r>
      <w:r w:rsidR="00EB1AB0">
        <w:rPr>
          <w:rFonts w:asciiTheme="majorHAnsi" w:hAnsiTheme="majorHAnsi"/>
          <w:sz w:val="22"/>
          <w:lang w:val="cs-CZ"/>
        </w:rPr>
        <w:t>CI. Tento poplatek je splatný s</w:t>
      </w:r>
      <w:r w:rsidRPr="00827886">
        <w:rPr>
          <w:rFonts w:asciiTheme="majorHAnsi" w:hAnsiTheme="majorHAnsi"/>
          <w:sz w:val="22"/>
          <w:lang w:val="cs-CZ"/>
        </w:rPr>
        <w:t xml:space="preserve"> obdržení</w:t>
      </w:r>
      <w:r w:rsidR="00EB1AB0">
        <w:rPr>
          <w:rFonts w:asciiTheme="majorHAnsi" w:hAnsiTheme="majorHAnsi"/>
          <w:sz w:val="22"/>
          <w:lang w:val="cs-CZ"/>
        </w:rPr>
        <w:t>m</w:t>
      </w:r>
      <w:r w:rsidRPr="00827886">
        <w:rPr>
          <w:rFonts w:asciiTheme="majorHAnsi" w:hAnsiTheme="majorHAnsi"/>
          <w:sz w:val="22"/>
          <w:lang w:val="cs-CZ"/>
        </w:rPr>
        <w:t xml:space="preserve"> žádosti k pořádání akce CACITR, i když žádný CACITR nebude udělen. </w:t>
      </w:r>
    </w:p>
    <w:p w14:paraId="78CF5E8C" w14:textId="77777777" w:rsidR="00E234AD" w:rsidRPr="00827886" w:rsidRDefault="00E234AD" w:rsidP="00E234AD">
      <w:pPr>
        <w:ind w:left="357"/>
        <w:jc w:val="both"/>
        <w:rPr>
          <w:rFonts w:asciiTheme="majorHAnsi" w:hAnsiTheme="majorHAnsi"/>
          <w:sz w:val="12"/>
          <w:szCs w:val="12"/>
          <w:lang w:val="cs-CZ"/>
        </w:rPr>
      </w:pPr>
    </w:p>
    <w:p w14:paraId="2727194B" w14:textId="64494B90" w:rsidR="00E234AD" w:rsidRPr="00827886" w:rsidRDefault="007A041A" w:rsidP="00E234AD">
      <w:pPr>
        <w:pStyle w:val="ListParagraph"/>
        <w:numPr>
          <w:ilvl w:val="1"/>
          <w:numId w:val="4"/>
        </w:numPr>
        <w:ind w:left="788" w:hanging="431"/>
        <w:jc w:val="both"/>
        <w:rPr>
          <w:rFonts w:asciiTheme="majorHAnsi" w:hAnsiTheme="majorHAnsi"/>
          <w:sz w:val="22"/>
          <w:lang w:val="cs-CZ"/>
        </w:rPr>
      </w:pPr>
      <w:r w:rsidRPr="00827886">
        <w:rPr>
          <w:rFonts w:asciiTheme="majorHAnsi" w:hAnsiTheme="majorHAnsi"/>
          <w:sz w:val="22"/>
          <w:lang w:val="cs-CZ"/>
        </w:rPr>
        <w:t>Každá členská organizace FCI může pořádat CACITR soutěže v souladu s pravidly FCI.</w:t>
      </w:r>
      <w:r w:rsidR="00BD3212" w:rsidRPr="00827886">
        <w:rPr>
          <w:rFonts w:asciiTheme="majorHAnsi" w:hAnsiTheme="majorHAnsi"/>
          <w:sz w:val="22"/>
          <w:lang w:val="cs-CZ"/>
        </w:rPr>
        <w:t xml:space="preserve"> Vý</w:t>
      </w:r>
      <w:r w:rsidR="00EB1AB0">
        <w:rPr>
          <w:rFonts w:asciiTheme="majorHAnsi" w:hAnsiTheme="majorHAnsi"/>
          <w:sz w:val="22"/>
          <w:lang w:val="cs-CZ"/>
        </w:rPr>
        <w:t xml:space="preserve">hradně členské organizace jsou </w:t>
      </w:r>
      <w:r w:rsidR="00BD3212" w:rsidRPr="00827886">
        <w:rPr>
          <w:rFonts w:asciiTheme="majorHAnsi" w:hAnsiTheme="majorHAnsi"/>
          <w:sz w:val="22"/>
          <w:lang w:val="cs-CZ"/>
        </w:rPr>
        <w:t>odpovědny za určení, na kterých trialech může být CACITR udělován a musí posl</w:t>
      </w:r>
      <w:r w:rsidR="00D64B00">
        <w:rPr>
          <w:rFonts w:asciiTheme="majorHAnsi" w:hAnsiTheme="majorHAnsi"/>
          <w:sz w:val="22"/>
          <w:lang w:val="cs-CZ"/>
        </w:rPr>
        <w:t>at přihlášku na FCI, aby získaly</w:t>
      </w:r>
      <w:r w:rsidR="00BD3212" w:rsidRPr="00827886">
        <w:rPr>
          <w:rFonts w:asciiTheme="majorHAnsi" w:hAnsiTheme="majorHAnsi"/>
          <w:sz w:val="22"/>
          <w:lang w:val="cs-CZ"/>
        </w:rPr>
        <w:t xml:space="preserve"> písemné povolení CACITR soutěže.</w:t>
      </w:r>
      <w:r w:rsidR="00E234AD" w:rsidRPr="00827886">
        <w:rPr>
          <w:rFonts w:asciiTheme="majorHAnsi" w:hAnsiTheme="majorHAnsi"/>
          <w:sz w:val="22"/>
          <w:lang w:val="cs-CZ"/>
        </w:rPr>
        <w:t xml:space="preserve"> </w:t>
      </w:r>
    </w:p>
    <w:p w14:paraId="3901372F" w14:textId="77777777" w:rsidR="00E234AD" w:rsidRPr="00827886" w:rsidRDefault="00E234AD" w:rsidP="00E234AD">
      <w:pPr>
        <w:ind w:left="357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4D863B66" w14:textId="4DF8B2DA" w:rsidR="00E234AD" w:rsidRPr="00827886" w:rsidRDefault="006607A8" w:rsidP="00E234AD">
      <w:pPr>
        <w:pStyle w:val="ListParagraph"/>
        <w:numPr>
          <w:ilvl w:val="1"/>
          <w:numId w:val="4"/>
        </w:numPr>
        <w:ind w:left="788" w:hanging="431"/>
        <w:jc w:val="both"/>
        <w:rPr>
          <w:rFonts w:asciiTheme="majorHAnsi" w:hAnsiTheme="majorHAnsi"/>
          <w:sz w:val="22"/>
          <w:lang w:val="cs-CZ"/>
        </w:rPr>
      </w:pPr>
      <w:r w:rsidRPr="00827886">
        <w:rPr>
          <w:rFonts w:asciiTheme="majorHAnsi" w:hAnsiTheme="majorHAnsi"/>
          <w:sz w:val="22"/>
          <w:lang w:val="cs-CZ"/>
        </w:rPr>
        <w:t xml:space="preserve">Národní kynologické organizace (které jsou členy FCI) musí být informovány o CACITR trialech schválených FCI pomocí oficiálního rozpisu. </w:t>
      </w:r>
    </w:p>
    <w:p w14:paraId="379D9A44" w14:textId="77777777" w:rsidR="00E234AD" w:rsidRPr="00827886" w:rsidRDefault="00E234AD" w:rsidP="00E234AD">
      <w:pPr>
        <w:ind w:left="357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1E1A8A38" w14:textId="0156A494" w:rsidR="00E234AD" w:rsidRPr="00827886" w:rsidRDefault="00827886" w:rsidP="00E234AD">
      <w:pPr>
        <w:pStyle w:val="ListParagraph"/>
        <w:numPr>
          <w:ilvl w:val="1"/>
          <w:numId w:val="4"/>
        </w:numPr>
        <w:ind w:left="788" w:hanging="431"/>
        <w:jc w:val="both"/>
        <w:rPr>
          <w:rFonts w:asciiTheme="majorHAnsi" w:hAnsiTheme="majorHAnsi"/>
          <w:sz w:val="22"/>
          <w:lang w:val="cs-CZ"/>
        </w:rPr>
      </w:pPr>
      <w:r w:rsidRPr="00827886">
        <w:rPr>
          <w:rFonts w:asciiTheme="majorHAnsi" w:hAnsiTheme="majorHAnsi"/>
          <w:sz w:val="22"/>
          <w:lang w:val="cs-CZ"/>
        </w:rPr>
        <w:t xml:space="preserve">Trialy, které byly schváleny FCI musí být označeny následovně: </w:t>
      </w:r>
      <w:r w:rsidR="00E234AD" w:rsidRPr="00827886">
        <w:rPr>
          <w:rFonts w:asciiTheme="majorHAnsi" w:hAnsiTheme="majorHAnsi"/>
          <w:sz w:val="22"/>
          <w:lang w:val="cs-CZ"/>
        </w:rPr>
        <w:t xml:space="preserve">"International Trial 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with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attribution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of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the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CACITR 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of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the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FCI"</w:t>
      </w:r>
      <w:r w:rsidRPr="00827886">
        <w:rPr>
          <w:rFonts w:asciiTheme="majorHAnsi" w:hAnsiTheme="majorHAnsi"/>
          <w:sz w:val="22"/>
          <w:lang w:val="cs-CZ"/>
        </w:rPr>
        <w:t xml:space="preserve"> (Mezinárodní trial s udělováním CACITR FCI)</w:t>
      </w:r>
      <w:r w:rsidR="00E234AD" w:rsidRPr="00827886">
        <w:rPr>
          <w:rFonts w:asciiTheme="majorHAnsi" w:hAnsiTheme="majorHAnsi"/>
          <w:sz w:val="22"/>
          <w:lang w:val="cs-CZ"/>
        </w:rPr>
        <w:t>.</w:t>
      </w:r>
      <w:r w:rsidRPr="00827886">
        <w:rPr>
          <w:rFonts w:asciiTheme="majorHAnsi" w:hAnsiTheme="majorHAnsi"/>
          <w:sz w:val="22"/>
          <w:lang w:val="cs-CZ"/>
        </w:rPr>
        <w:t xml:space="preserve"> Katalog těchto trialů musí být jasně označen logem FCI a následujícím nápisem: </w:t>
      </w:r>
      <w:r w:rsidR="00E234AD" w:rsidRPr="00827886">
        <w:rPr>
          <w:rFonts w:asciiTheme="majorHAnsi" w:hAnsiTheme="majorHAnsi"/>
          <w:sz w:val="22"/>
          <w:lang w:val="cs-CZ"/>
        </w:rPr>
        <w:t>"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Fédération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Cynologique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="00E234AD" w:rsidRPr="00827886">
        <w:rPr>
          <w:rFonts w:asciiTheme="majorHAnsi" w:hAnsiTheme="majorHAnsi"/>
          <w:sz w:val="22"/>
          <w:lang w:val="cs-CZ"/>
        </w:rPr>
        <w:t>Internationale</w:t>
      </w:r>
      <w:proofErr w:type="spellEnd"/>
      <w:r w:rsidR="00E234AD" w:rsidRPr="00827886">
        <w:rPr>
          <w:rFonts w:asciiTheme="majorHAnsi" w:hAnsiTheme="majorHAnsi"/>
          <w:sz w:val="22"/>
          <w:lang w:val="cs-CZ"/>
        </w:rPr>
        <w:t xml:space="preserve"> (FCI)”</w:t>
      </w:r>
      <w:r w:rsidRPr="00827886">
        <w:rPr>
          <w:rFonts w:asciiTheme="majorHAnsi" w:hAnsiTheme="majorHAnsi"/>
          <w:sz w:val="22"/>
          <w:lang w:val="cs-CZ"/>
        </w:rPr>
        <w:t xml:space="preserve"> (Mezinárodní kynologická federace (FCI)</w:t>
      </w:r>
      <w:r w:rsidR="00E234AD" w:rsidRPr="00827886">
        <w:rPr>
          <w:rFonts w:asciiTheme="majorHAnsi" w:hAnsiTheme="majorHAnsi"/>
          <w:sz w:val="22"/>
          <w:lang w:val="cs-CZ"/>
        </w:rPr>
        <w:t xml:space="preserve">. </w:t>
      </w:r>
    </w:p>
    <w:p w14:paraId="2A6E5C4A" w14:textId="7DCCF348" w:rsidR="00E234AD" w:rsidRPr="00E234AD" w:rsidRDefault="005032E1" w:rsidP="00E234AD">
      <w:pPr>
        <w:pStyle w:val="Heading1"/>
        <w:rPr>
          <w:sz w:val="28"/>
        </w:rPr>
      </w:pPr>
      <w:bookmarkStart w:id="2" w:name="_Toc377848037"/>
      <w:r>
        <w:rPr>
          <w:sz w:val="28"/>
        </w:rPr>
        <w:t>ŽÁDOSTI</w:t>
      </w:r>
      <w:bookmarkEnd w:id="2"/>
      <w:r w:rsidR="00E234AD" w:rsidRPr="00E234AD">
        <w:rPr>
          <w:sz w:val="28"/>
        </w:rPr>
        <w:t xml:space="preserve"> </w:t>
      </w:r>
    </w:p>
    <w:p w14:paraId="6DFD7B39" w14:textId="77777777" w:rsidR="00750300" w:rsidRPr="00632100" w:rsidRDefault="00750300" w:rsidP="002A655E">
      <w:pPr>
        <w:rPr>
          <w:rFonts w:asciiTheme="majorHAnsi" w:hAnsiTheme="majorHAnsi"/>
          <w:sz w:val="10"/>
          <w:lang w:val="cs-CZ"/>
        </w:rPr>
      </w:pPr>
    </w:p>
    <w:p w14:paraId="7E88172E" w14:textId="58CDD17D" w:rsidR="002A244B" w:rsidRPr="00D60E13" w:rsidRDefault="008E68EC" w:rsidP="00E234AD">
      <w:pPr>
        <w:pStyle w:val="ListParagraph"/>
        <w:numPr>
          <w:ilvl w:val="1"/>
          <w:numId w:val="28"/>
        </w:numPr>
        <w:jc w:val="both"/>
        <w:rPr>
          <w:rFonts w:asciiTheme="majorHAnsi" w:hAnsiTheme="majorHAnsi"/>
          <w:sz w:val="22"/>
          <w:lang w:val="cs-CZ"/>
        </w:rPr>
      </w:pPr>
      <w:r w:rsidRPr="00D60E13">
        <w:rPr>
          <w:rFonts w:asciiTheme="majorHAnsi" w:hAnsiTheme="majorHAnsi"/>
          <w:sz w:val="22"/>
          <w:lang w:val="cs-CZ"/>
        </w:rPr>
        <w:t xml:space="preserve">Přihlášky k organizování soutěže CACITR schválené FCI musí být zaslány prostřednictvím členské organizace FCI na Hlavní sekretariát FCI </w:t>
      </w:r>
      <w:r w:rsidR="00D70F42">
        <w:rPr>
          <w:rFonts w:asciiTheme="majorHAnsi" w:hAnsiTheme="majorHAnsi"/>
          <w:sz w:val="22"/>
          <w:lang w:val="cs-CZ"/>
        </w:rPr>
        <w:t>a odpovědné osob</w:t>
      </w:r>
      <w:r w:rsidR="00644AFC" w:rsidRPr="00D60E13">
        <w:rPr>
          <w:rFonts w:asciiTheme="majorHAnsi" w:hAnsiTheme="majorHAnsi"/>
          <w:sz w:val="22"/>
          <w:lang w:val="cs-CZ"/>
        </w:rPr>
        <w:t xml:space="preserve">ě </w:t>
      </w:r>
      <w:r w:rsidRPr="00D60E13">
        <w:rPr>
          <w:rFonts w:asciiTheme="majorHAnsi" w:hAnsiTheme="majorHAnsi"/>
          <w:sz w:val="22"/>
          <w:lang w:val="cs-CZ"/>
        </w:rPr>
        <w:t>v příslušné komisi nejpozději 3 měsíce a nejdříve 4 ro</w:t>
      </w:r>
      <w:r w:rsidR="00D60E13">
        <w:rPr>
          <w:rFonts w:asciiTheme="majorHAnsi" w:hAnsiTheme="majorHAnsi"/>
          <w:sz w:val="22"/>
          <w:lang w:val="cs-CZ"/>
        </w:rPr>
        <w:t>ky před datem</w:t>
      </w:r>
      <w:r w:rsidRPr="00D60E13">
        <w:rPr>
          <w:rFonts w:asciiTheme="majorHAnsi" w:hAnsiTheme="majorHAnsi"/>
          <w:sz w:val="22"/>
          <w:lang w:val="cs-CZ"/>
        </w:rPr>
        <w:t xml:space="preserve"> konání trialu. </w:t>
      </w:r>
      <w:r w:rsidR="00FD6EC5" w:rsidRPr="00D60E13">
        <w:rPr>
          <w:rFonts w:asciiTheme="majorHAnsi" w:hAnsiTheme="majorHAnsi"/>
          <w:sz w:val="22"/>
          <w:lang w:val="cs-CZ"/>
        </w:rPr>
        <w:t xml:space="preserve">FCI Komise pro ovčácké psy </w:t>
      </w:r>
      <w:r w:rsidR="002A55EA" w:rsidRPr="00D60E13">
        <w:rPr>
          <w:rFonts w:asciiTheme="majorHAnsi" w:hAnsiTheme="majorHAnsi"/>
          <w:sz w:val="22"/>
          <w:lang w:val="cs-CZ"/>
        </w:rPr>
        <w:t>sestaví</w:t>
      </w:r>
      <w:r w:rsidR="00FD6EC5" w:rsidRPr="00D60E13">
        <w:rPr>
          <w:rFonts w:asciiTheme="majorHAnsi" w:hAnsiTheme="majorHAnsi"/>
          <w:sz w:val="22"/>
          <w:lang w:val="cs-CZ"/>
        </w:rPr>
        <w:t xml:space="preserve"> kalendář akcí a předá ho kanceláři FCI, která ho rozešle všem členům a smluvním partnerům FCI. </w:t>
      </w:r>
    </w:p>
    <w:p w14:paraId="0CC69E2E" w14:textId="77777777" w:rsidR="00E234AD" w:rsidRPr="00D60E13" w:rsidRDefault="00E234AD" w:rsidP="00E234AD">
      <w:pPr>
        <w:ind w:left="360"/>
        <w:jc w:val="both"/>
        <w:rPr>
          <w:rFonts w:asciiTheme="majorHAnsi" w:hAnsiTheme="majorHAnsi"/>
          <w:sz w:val="12"/>
          <w:szCs w:val="12"/>
          <w:lang w:val="cs-CZ"/>
        </w:rPr>
      </w:pPr>
    </w:p>
    <w:p w14:paraId="13CF9754" w14:textId="43C70993" w:rsidR="002A655E" w:rsidRPr="00D60E13" w:rsidRDefault="007E6EDD" w:rsidP="00322DE5">
      <w:pPr>
        <w:pStyle w:val="ListParagraph"/>
        <w:numPr>
          <w:ilvl w:val="1"/>
          <w:numId w:val="28"/>
        </w:numPr>
        <w:jc w:val="both"/>
        <w:rPr>
          <w:rFonts w:asciiTheme="majorHAnsi" w:hAnsiTheme="majorHAnsi"/>
          <w:sz w:val="22"/>
          <w:lang w:val="cs-CZ"/>
        </w:rPr>
      </w:pPr>
      <w:r w:rsidRPr="00D60E13">
        <w:rPr>
          <w:rFonts w:asciiTheme="majorHAnsi" w:hAnsiTheme="majorHAnsi"/>
          <w:sz w:val="22"/>
          <w:lang w:val="cs-CZ"/>
        </w:rPr>
        <w:t>V žádosti musí být striktně uvedena disciplína (</w:t>
      </w:r>
      <w:r w:rsidR="00D60E13" w:rsidRPr="00D60E13">
        <w:rPr>
          <w:rFonts w:asciiTheme="majorHAnsi" w:hAnsiTheme="majorHAnsi"/>
          <w:sz w:val="22"/>
          <w:lang w:val="cs-CZ"/>
        </w:rPr>
        <w:t xml:space="preserve">pasení), tj. pravidla na jejichž základě je CACITR udělován </w:t>
      </w:r>
      <w:r w:rsidR="00E234AD" w:rsidRPr="00D60E13">
        <w:rPr>
          <w:rFonts w:asciiTheme="majorHAnsi" w:hAnsiTheme="majorHAnsi"/>
          <w:sz w:val="22"/>
          <w:lang w:val="cs-CZ"/>
        </w:rPr>
        <w:t xml:space="preserve">(International </w:t>
      </w:r>
      <w:proofErr w:type="spellStart"/>
      <w:r w:rsidR="00E234AD" w:rsidRPr="00D60E13">
        <w:rPr>
          <w:rFonts w:asciiTheme="majorHAnsi" w:hAnsiTheme="majorHAnsi"/>
          <w:sz w:val="22"/>
          <w:lang w:val="cs-CZ"/>
        </w:rPr>
        <w:t>Herding</w:t>
      </w:r>
      <w:proofErr w:type="spellEnd"/>
      <w:r w:rsidR="00E234AD" w:rsidRPr="00D60E13">
        <w:rPr>
          <w:rFonts w:asciiTheme="majorHAnsi" w:hAnsiTheme="majorHAnsi"/>
          <w:sz w:val="22"/>
          <w:lang w:val="cs-CZ"/>
        </w:rPr>
        <w:t xml:space="preserve"> Trial - IHT, </w:t>
      </w:r>
      <w:proofErr w:type="spellStart"/>
      <w:r w:rsidR="00E234AD" w:rsidRPr="00D60E13">
        <w:rPr>
          <w:rFonts w:asciiTheme="majorHAnsi" w:hAnsiTheme="majorHAnsi"/>
          <w:sz w:val="22"/>
          <w:lang w:val="cs-CZ"/>
        </w:rPr>
        <w:t>Collecting</w:t>
      </w:r>
      <w:proofErr w:type="spellEnd"/>
      <w:r w:rsidR="00E234AD" w:rsidRPr="00D60E13">
        <w:rPr>
          <w:rFonts w:asciiTheme="majorHAnsi" w:hAnsiTheme="majorHAnsi"/>
          <w:sz w:val="22"/>
          <w:lang w:val="cs-CZ"/>
        </w:rPr>
        <w:t xml:space="preserve"> </w:t>
      </w:r>
      <w:r w:rsidR="00D70F42">
        <w:rPr>
          <w:rFonts w:asciiTheme="majorHAnsi" w:hAnsiTheme="majorHAnsi"/>
          <w:sz w:val="22"/>
          <w:lang w:val="cs-CZ"/>
        </w:rPr>
        <w:t xml:space="preserve">/ </w:t>
      </w:r>
      <w:proofErr w:type="spellStart"/>
      <w:r w:rsidR="00D70F42">
        <w:rPr>
          <w:rFonts w:asciiTheme="majorHAnsi" w:hAnsiTheme="majorHAnsi"/>
          <w:sz w:val="22"/>
          <w:lang w:val="cs-CZ"/>
        </w:rPr>
        <w:t>Traditional</w:t>
      </w:r>
      <w:proofErr w:type="spellEnd"/>
      <w:r w:rsidR="00D70F42">
        <w:rPr>
          <w:rFonts w:asciiTheme="majorHAnsi" w:hAnsiTheme="majorHAnsi"/>
          <w:sz w:val="22"/>
          <w:lang w:val="cs-CZ"/>
        </w:rPr>
        <w:t xml:space="preserve"> Style, </w:t>
      </w:r>
      <w:proofErr w:type="spellStart"/>
      <w:r w:rsidR="00D70F42">
        <w:rPr>
          <w:rFonts w:asciiTheme="majorHAnsi" w:hAnsiTheme="majorHAnsi"/>
          <w:sz w:val="22"/>
          <w:lang w:val="cs-CZ"/>
        </w:rPr>
        <w:t>Class</w:t>
      </w:r>
      <w:proofErr w:type="spellEnd"/>
      <w:r w:rsidR="00D70F42">
        <w:rPr>
          <w:rFonts w:asciiTheme="majorHAnsi" w:hAnsiTheme="majorHAnsi"/>
          <w:sz w:val="22"/>
          <w:lang w:val="cs-CZ"/>
        </w:rPr>
        <w:t xml:space="preserve"> 3) (Mezinárodní t</w:t>
      </w:r>
      <w:r w:rsidR="00D60E13" w:rsidRPr="00D60E13">
        <w:rPr>
          <w:rFonts w:asciiTheme="majorHAnsi" w:hAnsiTheme="majorHAnsi"/>
          <w:sz w:val="22"/>
          <w:lang w:val="cs-CZ"/>
        </w:rPr>
        <w:t xml:space="preserve">rialy ovčáckých psů - IHT, </w:t>
      </w:r>
      <w:proofErr w:type="spellStart"/>
      <w:r w:rsidR="00D60E13" w:rsidRPr="00D60E13">
        <w:rPr>
          <w:rFonts w:asciiTheme="majorHAnsi" w:hAnsiTheme="majorHAnsi"/>
          <w:sz w:val="22"/>
          <w:lang w:val="cs-CZ"/>
        </w:rPr>
        <w:t>Sháněcí</w:t>
      </w:r>
      <w:proofErr w:type="spellEnd"/>
      <w:r w:rsidR="00D60E13" w:rsidRPr="00D60E13">
        <w:rPr>
          <w:rFonts w:asciiTheme="majorHAnsi" w:hAnsiTheme="majorHAnsi"/>
          <w:sz w:val="22"/>
          <w:lang w:val="cs-CZ"/>
        </w:rPr>
        <w:t xml:space="preserve"> nebo Tradiční styl, Třída 3).</w:t>
      </w:r>
    </w:p>
    <w:p w14:paraId="0EBB467A" w14:textId="5C4CD321" w:rsidR="00E234AD" w:rsidRPr="00E234AD" w:rsidRDefault="005032E1" w:rsidP="00E234AD">
      <w:pPr>
        <w:pStyle w:val="Heading1"/>
        <w:numPr>
          <w:ilvl w:val="0"/>
          <w:numId w:val="26"/>
        </w:numPr>
        <w:rPr>
          <w:sz w:val="28"/>
        </w:rPr>
      </w:pPr>
      <w:bookmarkStart w:id="3" w:name="_Toc377848038"/>
      <w:r>
        <w:rPr>
          <w:sz w:val="28"/>
        </w:rPr>
        <w:t>OMEZENÍ</w:t>
      </w:r>
      <w:bookmarkEnd w:id="3"/>
      <w:r w:rsidR="00E234AD" w:rsidRPr="00E234AD">
        <w:rPr>
          <w:sz w:val="28"/>
        </w:rPr>
        <w:t xml:space="preserve"> </w:t>
      </w:r>
    </w:p>
    <w:p w14:paraId="2C6EF354" w14:textId="77777777" w:rsidR="00755CDA" w:rsidRPr="00632100" w:rsidRDefault="00755CDA" w:rsidP="002A655E">
      <w:pPr>
        <w:rPr>
          <w:rFonts w:asciiTheme="majorHAnsi" w:hAnsiTheme="majorHAnsi"/>
          <w:lang w:val="cs-CZ"/>
        </w:rPr>
      </w:pPr>
    </w:p>
    <w:p w14:paraId="2681FC6B" w14:textId="00108A6D" w:rsidR="00E234AD" w:rsidRPr="008E68EC" w:rsidRDefault="007573D6" w:rsidP="00E234AD">
      <w:pPr>
        <w:pStyle w:val="ListParagraph"/>
        <w:numPr>
          <w:ilvl w:val="1"/>
          <w:numId w:val="29"/>
        </w:numPr>
        <w:jc w:val="both"/>
        <w:rPr>
          <w:rFonts w:asciiTheme="majorHAnsi" w:hAnsiTheme="majorHAnsi"/>
          <w:sz w:val="22"/>
          <w:lang w:val="cs-CZ"/>
        </w:rPr>
      </w:pPr>
      <w:r w:rsidRPr="008E68EC">
        <w:rPr>
          <w:rFonts w:asciiTheme="majorHAnsi" w:hAnsiTheme="majorHAnsi"/>
          <w:sz w:val="22"/>
          <w:lang w:val="cs-CZ"/>
        </w:rPr>
        <w:t xml:space="preserve">FCI povolí konání soutěží ve stejný den </w:t>
      </w:r>
      <w:r w:rsidR="00E34C31" w:rsidRPr="008E68EC">
        <w:rPr>
          <w:rFonts w:asciiTheme="majorHAnsi" w:hAnsiTheme="majorHAnsi"/>
          <w:sz w:val="22"/>
          <w:lang w:val="cs-CZ"/>
        </w:rPr>
        <w:t xml:space="preserve">jen </w:t>
      </w:r>
      <w:r w:rsidRPr="008E68EC">
        <w:rPr>
          <w:rFonts w:asciiTheme="majorHAnsi" w:hAnsiTheme="majorHAnsi"/>
          <w:sz w:val="22"/>
          <w:lang w:val="cs-CZ"/>
        </w:rPr>
        <w:t xml:space="preserve">za předpokladu, že </w:t>
      </w:r>
      <w:r w:rsidR="00EB1AB0" w:rsidRPr="008E68EC">
        <w:rPr>
          <w:rFonts w:asciiTheme="majorHAnsi" w:hAnsiTheme="majorHAnsi"/>
          <w:sz w:val="22"/>
          <w:lang w:val="cs-CZ"/>
        </w:rPr>
        <w:t xml:space="preserve">se </w:t>
      </w:r>
      <w:r w:rsidRPr="008E68EC">
        <w:rPr>
          <w:rFonts w:asciiTheme="majorHAnsi" w:hAnsiTheme="majorHAnsi"/>
          <w:sz w:val="22"/>
          <w:lang w:val="cs-CZ"/>
        </w:rPr>
        <w:t xml:space="preserve">tyto akce konají ve vzdálenosti vzdušnou čarou minimálně 200 km, tj. </w:t>
      </w:r>
      <w:r w:rsidR="000F68A1" w:rsidRPr="008E68EC">
        <w:rPr>
          <w:rFonts w:asciiTheme="majorHAnsi" w:hAnsiTheme="majorHAnsi"/>
          <w:sz w:val="22"/>
          <w:lang w:val="cs-CZ"/>
        </w:rPr>
        <w:t>mezi dvěma trialy této disciplíny (pasení)</w:t>
      </w:r>
      <w:r w:rsidR="000F68A1">
        <w:rPr>
          <w:rFonts w:asciiTheme="majorHAnsi" w:hAnsiTheme="majorHAnsi"/>
          <w:sz w:val="22"/>
          <w:lang w:val="cs-CZ"/>
        </w:rPr>
        <w:t xml:space="preserve"> </w:t>
      </w:r>
      <w:r w:rsidRPr="008E68EC">
        <w:rPr>
          <w:rFonts w:asciiTheme="majorHAnsi" w:hAnsiTheme="majorHAnsi"/>
          <w:sz w:val="22"/>
          <w:lang w:val="cs-CZ"/>
        </w:rPr>
        <w:t>musí být vzdálenost minimálně 200 km.</w:t>
      </w:r>
      <w:r w:rsidR="00E34C31" w:rsidRPr="008E68EC">
        <w:rPr>
          <w:rFonts w:asciiTheme="majorHAnsi" w:hAnsiTheme="majorHAnsi"/>
          <w:sz w:val="22"/>
          <w:lang w:val="cs-CZ"/>
        </w:rPr>
        <w:t xml:space="preserve"> V opačném případě může být povolení uděleno za předpokladu, že organizátor, který jako první podal žádost, dá svůj souhlas druhému žadateli. </w:t>
      </w:r>
    </w:p>
    <w:p w14:paraId="245C9C50" w14:textId="77777777" w:rsidR="00E234AD" w:rsidRPr="008E68EC" w:rsidRDefault="00E234AD" w:rsidP="00E234AD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7BC1ECAC" w14:textId="614E2F70" w:rsidR="00E234AD" w:rsidRPr="008E68EC" w:rsidRDefault="00E34C31" w:rsidP="00E234AD">
      <w:pPr>
        <w:pStyle w:val="ListParagraph"/>
        <w:numPr>
          <w:ilvl w:val="1"/>
          <w:numId w:val="29"/>
        </w:numPr>
        <w:jc w:val="both"/>
        <w:rPr>
          <w:rFonts w:asciiTheme="majorHAnsi" w:hAnsiTheme="majorHAnsi"/>
          <w:sz w:val="22"/>
          <w:lang w:val="cs-CZ"/>
        </w:rPr>
      </w:pPr>
      <w:r w:rsidRPr="008E68EC">
        <w:rPr>
          <w:rFonts w:asciiTheme="majorHAnsi" w:hAnsiTheme="majorHAnsi"/>
          <w:sz w:val="22"/>
          <w:lang w:val="cs-CZ"/>
        </w:rPr>
        <w:t xml:space="preserve">V den Mistrovství světa </w:t>
      </w:r>
      <w:r w:rsidRPr="008E68EC">
        <w:rPr>
          <w:rFonts w:asciiTheme="majorHAnsi" w:hAnsiTheme="majorHAnsi"/>
          <w:b/>
          <w:i/>
          <w:sz w:val="22"/>
          <w:lang w:val="cs-CZ"/>
        </w:rPr>
        <w:t>nebo</w:t>
      </w:r>
      <w:r w:rsidRPr="008E68EC">
        <w:rPr>
          <w:rFonts w:asciiTheme="majorHAnsi" w:hAnsiTheme="majorHAnsi"/>
          <w:i/>
          <w:sz w:val="22"/>
          <w:lang w:val="cs-CZ"/>
        </w:rPr>
        <w:t xml:space="preserve"> </w:t>
      </w:r>
      <w:r w:rsidRPr="008E68EC">
        <w:rPr>
          <w:rFonts w:asciiTheme="majorHAnsi" w:hAnsiTheme="majorHAnsi"/>
          <w:b/>
          <w:i/>
          <w:sz w:val="22"/>
          <w:lang w:val="cs-CZ"/>
        </w:rPr>
        <w:t>Evropy</w:t>
      </w:r>
      <w:r w:rsidRPr="008E68EC">
        <w:rPr>
          <w:rFonts w:asciiTheme="majorHAnsi" w:hAnsiTheme="majorHAnsi"/>
          <w:sz w:val="22"/>
          <w:lang w:val="cs-CZ"/>
        </w:rPr>
        <w:t xml:space="preserve"> se nemohou v této disciplíně konat žádné CACITR trialy. </w:t>
      </w:r>
    </w:p>
    <w:p w14:paraId="1BD39490" w14:textId="77777777" w:rsidR="00E234AD" w:rsidRPr="008E68EC" w:rsidRDefault="00E234AD" w:rsidP="00E234AD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3CA5956A" w14:textId="09C810CD" w:rsidR="00E234AD" w:rsidRPr="008E68EC" w:rsidRDefault="00E34C31" w:rsidP="00E234AD">
      <w:pPr>
        <w:pStyle w:val="ListParagraph"/>
        <w:numPr>
          <w:ilvl w:val="1"/>
          <w:numId w:val="29"/>
        </w:numPr>
        <w:jc w:val="both"/>
        <w:rPr>
          <w:rFonts w:asciiTheme="majorHAnsi" w:hAnsiTheme="majorHAnsi"/>
          <w:b/>
          <w:i/>
          <w:sz w:val="22"/>
          <w:lang w:val="cs-CZ"/>
        </w:rPr>
      </w:pPr>
      <w:r w:rsidRPr="008E68EC">
        <w:rPr>
          <w:rFonts w:asciiTheme="majorHAnsi" w:hAnsiTheme="majorHAnsi"/>
          <w:b/>
          <w:i/>
          <w:sz w:val="22"/>
          <w:lang w:val="cs-CZ"/>
        </w:rPr>
        <w:t xml:space="preserve">CACITR trial může být otevřen pro jedno nebo více plemen, nicméně jen pro ta, která jsou uvedena v PŘÍLOZE 1. </w:t>
      </w:r>
    </w:p>
    <w:p w14:paraId="5AAEB080" w14:textId="77777777" w:rsidR="00E234AD" w:rsidRPr="008E68EC" w:rsidRDefault="00E234AD" w:rsidP="00E234AD">
      <w:pPr>
        <w:ind w:left="360"/>
        <w:jc w:val="both"/>
        <w:rPr>
          <w:rFonts w:asciiTheme="majorHAnsi" w:hAnsiTheme="majorHAnsi"/>
          <w:b/>
          <w:i/>
          <w:color w:val="FF0000"/>
          <w:sz w:val="12"/>
          <w:szCs w:val="12"/>
          <w:lang w:val="cs-CZ"/>
        </w:rPr>
      </w:pPr>
    </w:p>
    <w:p w14:paraId="1FCA0371" w14:textId="591B282C" w:rsidR="00E234AD" w:rsidRPr="008E68EC" w:rsidRDefault="008E68EC" w:rsidP="00E234AD">
      <w:pPr>
        <w:pStyle w:val="ListParagraph"/>
        <w:numPr>
          <w:ilvl w:val="1"/>
          <w:numId w:val="29"/>
        </w:numPr>
        <w:jc w:val="both"/>
        <w:rPr>
          <w:rFonts w:asciiTheme="majorHAnsi" w:hAnsiTheme="majorHAnsi"/>
          <w:b/>
          <w:i/>
          <w:sz w:val="22"/>
          <w:lang w:val="cs-CZ"/>
        </w:rPr>
      </w:pPr>
      <w:r w:rsidRPr="008E68EC">
        <w:rPr>
          <w:rFonts w:asciiTheme="majorHAnsi" w:hAnsiTheme="majorHAnsi"/>
          <w:b/>
          <w:i/>
          <w:sz w:val="22"/>
          <w:lang w:val="cs-CZ"/>
        </w:rPr>
        <w:t xml:space="preserve">Soutěž CACITR musí být otevřena pro psy, kteří splňují kritéria pro přijetí (kvalifikace na trial, včas odeslaná přihláška, atd.). </w:t>
      </w:r>
    </w:p>
    <w:p w14:paraId="6D782B39" w14:textId="77777777" w:rsidR="00E234AD" w:rsidRPr="008E68EC" w:rsidRDefault="00E234AD" w:rsidP="00E234AD">
      <w:pPr>
        <w:ind w:left="360"/>
        <w:jc w:val="both"/>
        <w:rPr>
          <w:rFonts w:asciiTheme="majorHAnsi" w:hAnsiTheme="majorHAnsi"/>
          <w:b/>
          <w:i/>
          <w:color w:val="FF0000"/>
          <w:sz w:val="12"/>
          <w:szCs w:val="12"/>
          <w:lang w:val="cs-CZ"/>
        </w:rPr>
      </w:pPr>
    </w:p>
    <w:p w14:paraId="71CC5F46" w14:textId="4B14C8B5" w:rsidR="00E234AD" w:rsidRPr="008E68EC" w:rsidRDefault="008E68EC" w:rsidP="00E234AD">
      <w:pPr>
        <w:pStyle w:val="ListParagraph"/>
        <w:numPr>
          <w:ilvl w:val="1"/>
          <w:numId w:val="29"/>
        </w:numPr>
        <w:jc w:val="both"/>
        <w:rPr>
          <w:rFonts w:asciiTheme="majorHAnsi" w:hAnsiTheme="majorHAnsi"/>
          <w:b/>
          <w:i/>
          <w:sz w:val="22"/>
          <w:lang w:val="cs-CZ"/>
        </w:rPr>
      </w:pPr>
      <w:r w:rsidRPr="008E68EC">
        <w:rPr>
          <w:rFonts w:asciiTheme="majorHAnsi" w:hAnsiTheme="majorHAnsi"/>
          <w:b/>
          <w:i/>
          <w:sz w:val="22"/>
          <w:lang w:val="cs-CZ"/>
        </w:rPr>
        <w:t xml:space="preserve">Minimální počet účastníků akce CACITR jsou 3 psi. </w:t>
      </w:r>
    </w:p>
    <w:p w14:paraId="64E766AD" w14:textId="730E27A7" w:rsidR="00A60F0C" w:rsidRPr="00E234AD" w:rsidRDefault="00A60F0C" w:rsidP="00E234AD">
      <w:pPr>
        <w:spacing w:after="240"/>
        <w:ind w:left="360"/>
        <w:jc w:val="both"/>
        <w:rPr>
          <w:rFonts w:asciiTheme="majorHAnsi" w:hAnsiTheme="majorHAnsi"/>
          <w:sz w:val="22"/>
          <w:lang w:val="cs-CZ"/>
        </w:rPr>
      </w:pPr>
    </w:p>
    <w:p w14:paraId="2B85B5E6" w14:textId="345148AB" w:rsidR="00E234AD" w:rsidRPr="00E234AD" w:rsidRDefault="005032E1" w:rsidP="00E234AD">
      <w:pPr>
        <w:pStyle w:val="Heading1"/>
        <w:numPr>
          <w:ilvl w:val="0"/>
          <w:numId w:val="27"/>
        </w:numPr>
        <w:rPr>
          <w:sz w:val="28"/>
        </w:rPr>
      </w:pPr>
      <w:bookmarkStart w:id="4" w:name="_Toc377848039"/>
      <w:r>
        <w:rPr>
          <w:sz w:val="28"/>
        </w:rPr>
        <w:lastRenderedPageBreak/>
        <w:t>ZVLÁŠTNÍ POŽADAVKY / PŘIJETÍ PSŮ</w:t>
      </w:r>
      <w:bookmarkEnd w:id="4"/>
      <w:r w:rsidR="00E234AD" w:rsidRPr="00E234AD">
        <w:rPr>
          <w:sz w:val="28"/>
        </w:rPr>
        <w:t xml:space="preserve"> </w:t>
      </w:r>
    </w:p>
    <w:p w14:paraId="461F46FD" w14:textId="77777777" w:rsidR="00E05A3C" w:rsidRPr="00632100" w:rsidRDefault="00E05A3C" w:rsidP="002A655E">
      <w:pPr>
        <w:rPr>
          <w:rFonts w:asciiTheme="majorHAnsi" w:hAnsiTheme="majorHAnsi"/>
          <w:lang w:val="cs-CZ"/>
        </w:rPr>
      </w:pPr>
    </w:p>
    <w:p w14:paraId="537C70CA" w14:textId="536E8F2A" w:rsidR="00E234AD" w:rsidRPr="000473CA" w:rsidRDefault="007E6084" w:rsidP="00E234AD">
      <w:pPr>
        <w:pStyle w:val="ListParagraph"/>
        <w:numPr>
          <w:ilvl w:val="1"/>
          <w:numId w:val="31"/>
        </w:numPr>
        <w:jc w:val="both"/>
        <w:rPr>
          <w:rFonts w:asciiTheme="majorHAnsi" w:hAnsiTheme="majorHAnsi"/>
          <w:sz w:val="22"/>
          <w:lang w:val="cs-CZ"/>
        </w:rPr>
      </w:pPr>
      <w:r w:rsidRPr="000473CA">
        <w:rPr>
          <w:rFonts w:asciiTheme="majorHAnsi" w:hAnsiTheme="majorHAnsi"/>
          <w:sz w:val="22"/>
          <w:lang w:val="cs-CZ"/>
        </w:rPr>
        <w:t xml:space="preserve">Mikročipy </w:t>
      </w:r>
      <w:r w:rsidR="00E234AD" w:rsidRPr="000473CA">
        <w:rPr>
          <w:rFonts w:asciiTheme="majorHAnsi" w:hAnsiTheme="majorHAnsi"/>
          <w:sz w:val="22"/>
          <w:lang w:val="cs-CZ"/>
        </w:rPr>
        <w:t>(ISO</w:t>
      </w:r>
      <w:r w:rsidRPr="000473CA">
        <w:rPr>
          <w:rFonts w:asciiTheme="majorHAnsi" w:hAnsiTheme="majorHAnsi"/>
          <w:sz w:val="22"/>
          <w:lang w:val="cs-CZ"/>
        </w:rPr>
        <w:t xml:space="preserve"> </w:t>
      </w:r>
      <w:r w:rsidR="00E234AD" w:rsidRPr="000473CA">
        <w:rPr>
          <w:rFonts w:asciiTheme="majorHAnsi" w:hAnsiTheme="majorHAnsi"/>
          <w:sz w:val="22"/>
          <w:lang w:val="cs-CZ"/>
        </w:rPr>
        <w:t>-</w:t>
      </w:r>
      <w:r w:rsidRPr="000473CA">
        <w:rPr>
          <w:rFonts w:asciiTheme="majorHAnsi" w:hAnsiTheme="majorHAnsi"/>
          <w:sz w:val="22"/>
          <w:lang w:val="cs-CZ"/>
        </w:rPr>
        <w:t xml:space="preserve"> </w:t>
      </w:r>
      <w:r w:rsidR="00E234AD" w:rsidRPr="000473CA">
        <w:rPr>
          <w:rFonts w:asciiTheme="majorHAnsi" w:hAnsiTheme="majorHAnsi"/>
          <w:sz w:val="22"/>
          <w:lang w:val="cs-CZ"/>
        </w:rPr>
        <w:t xml:space="preserve">standard) </w:t>
      </w:r>
      <w:r w:rsidRPr="000473CA">
        <w:rPr>
          <w:rFonts w:asciiTheme="majorHAnsi" w:hAnsiTheme="majorHAnsi"/>
          <w:sz w:val="22"/>
          <w:lang w:val="cs-CZ"/>
        </w:rPr>
        <w:t xml:space="preserve">i tetování jsou pro identifikaci psa akceptovány stejnou měrou. Pokud v příslušné zemi nejsou čtečky čipů dostupné, musí si účastník přinést svou vlastní. </w:t>
      </w:r>
    </w:p>
    <w:p w14:paraId="6F394470" w14:textId="77777777" w:rsidR="00E234AD" w:rsidRPr="000473CA" w:rsidRDefault="00E234AD" w:rsidP="00E234AD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097BFB51" w14:textId="2D89B4BF" w:rsidR="00E234AD" w:rsidRPr="000473CA" w:rsidRDefault="000473CA" w:rsidP="00E234AD">
      <w:pPr>
        <w:pStyle w:val="ListParagraph"/>
        <w:numPr>
          <w:ilvl w:val="1"/>
          <w:numId w:val="31"/>
        </w:numPr>
        <w:jc w:val="both"/>
        <w:rPr>
          <w:rFonts w:asciiTheme="majorHAnsi" w:hAnsiTheme="majorHAnsi"/>
          <w:sz w:val="22"/>
          <w:lang w:val="cs-CZ"/>
        </w:rPr>
      </w:pPr>
      <w:r w:rsidRPr="000473CA">
        <w:rPr>
          <w:rFonts w:asciiTheme="majorHAnsi" w:hAnsiTheme="majorHAnsi"/>
          <w:sz w:val="22"/>
          <w:lang w:val="cs-CZ"/>
        </w:rPr>
        <w:t>V rámci akce CACITR schválené FCI moho</w:t>
      </w:r>
      <w:r>
        <w:rPr>
          <w:rFonts w:asciiTheme="majorHAnsi" w:hAnsiTheme="majorHAnsi"/>
          <w:sz w:val="22"/>
          <w:lang w:val="cs-CZ"/>
        </w:rPr>
        <w:t>u být organizovány různé "výkon</w:t>
      </w:r>
      <w:r w:rsidRPr="000473CA">
        <w:rPr>
          <w:rFonts w:asciiTheme="majorHAnsi" w:hAnsiTheme="majorHAnsi"/>
          <w:sz w:val="22"/>
          <w:lang w:val="cs-CZ"/>
        </w:rPr>
        <w:t xml:space="preserve">nostní třídy", ale titul CACITR může být udělen pouze v nejvyšší třídě (třída 3) </w:t>
      </w:r>
      <w:r w:rsidRPr="000473CA">
        <w:rPr>
          <w:rFonts w:asciiTheme="majorHAnsi" w:hAnsiTheme="majorHAnsi"/>
          <w:b/>
          <w:sz w:val="22"/>
          <w:lang w:val="cs-CZ"/>
        </w:rPr>
        <w:t>(IHT-3 TS a</w:t>
      </w:r>
      <w:r w:rsidR="00E234AD" w:rsidRPr="000473CA">
        <w:rPr>
          <w:rFonts w:asciiTheme="majorHAnsi" w:hAnsiTheme="majorHAnsi"/>
          <w:b/>
          <w:sz w:val="22"/>
          <w:lang w:val="cs-CZ"/>
        </w:rPr>
        <w:t xml:space="preserve"> IHT-3 CS)</w:t>
      </w:r>
      <w:r w:rsidR="00E234AD" w:rsidRPr="000473CA">
        <w:rPr>
          <w:rFonts w:asciiTheme="majorHAnsi" w:hAnsiTheme="majorHAnsi"/>
          <w:sz w:val="22"/>
          <w:lang w:val="cs-CZ"/>
        </w:rPr>
        <w:t xml:space="preserve">. </w:t>
      </w:r>
    </w:p>
    <w:p w14:paraId="5B7BE642" w14:textId="77777777" w:rsidR="00E234AD" w:rsidRPr="000473CA" w:rsidRDefault="00E234AD" w:rsidP="00E234AD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717D0E70" w14:textId="7A1A7011" w:rsidR="00E234AD" w:rsidRPr="000473CA" w:rsidRDefault="007929AC" w:rsidP="00E234AD">
      <w:pPr>
        <w:pStyle w:val="ListParagraph"/>
        <w:numPr>
          <w:ilvl w:val="1"/>
          <w:numId w:val="31"/>
        </w:numPr>
        <w:jc w:val="both"/>
        <w:rPr>
          <w:rFonts w:asciiTheme="majorHAnsi" w:hAnsiTheme="majorHAnsi"/>
          <w:sz w:val="22"/>
          <w:lang w:val="cs-CZ"/>
        </w:rPr>
      </w:pPr>
      <w:r w:rsidRPr="000473CA">
        <w:rPr>
          <w:rFonts w:asciiTheme="majorHAnsi" w:hAnsiTheme="majorHAnsi"/>
          <w:sz w:val="22"/>
          <w:lang w:val="cs-CZ"/>
        </w:rPr>
        <w:t xml:space="preserve">K přihlášce musí být připojena kopie dokladu od příslušné kynologické organizace, že se pes může </w:t>
      </w:r>
      <w:r w:rsidR="000473CA">
        <w:rPr>
          <w:rFonts w:asciiTheme="majorHAnsi" w:hAnsiTheme="majorHAnsi"/>
          <w:sz w:val="22"/>
          <w:lang w:val="cs-CZ"/>
        </w:rPr>
        <w:t>účastnit pož</w:t>
      </w:r>
      <w:r w:rsidRPr="000473CA">
        <w:rPr>
          <w:rFonts w:asciiTheme="majorHAnsi" w:hAnsiTheme="majorHAnsi"/>
          <w:sz w:val="22"/>
          <w:lang w:val="cs-CZ"/>
        </w:rPr>
        <w:t xml:space="preserve">adované třídy. </w:t>
      </w:r>
    </w:p>
    <w:p w14:paraId="41128B3E" w14:textId="2C4282FC" w:rsidR="00E234AD" w:rsidRPr="00E234AD" w:rsidRDefault="005032E1" w:rsidP="00E234AD">
      <w:pPr>
        <w:pStyle w:val="Heading1"/>
        <w:numPr>
          <w:ilvl w:val="0"/>
          <w:numId w:val="3"/>
        </w:numPr>
        <w:rPr>
          <w:sz w:val="28"/>
        </w:rPr>
      </w:pPr>
      <w:bookmarkStart w:id="5" w:name="_Toc377848040"/>
      <w:r>
        <w:rPr>
          <w:sz w:val="28"/>
        </w:rPr>
        <w:t>OCENĚNÍ</w:t>
      </w:r>
      <w:bookmarkEnd w:id="5"/>
      <w:r w:rsidR="00E234AD" w:rsidRPr="00E234AD">
        <w:rPr>
          <w:sz w:val="28"/>
        </w:rPr>
        <w:t xml:space="preserve"> </w:t>
      </w:r>
    </w:p>
    <w:p w14:paraId="5043C2BA" w14:textId="77777777" w:rsidR="000C4920" w:rsidRPr="00632100" w:rsidRDefault="000C4920" w:rsidP="000C4920">
      <w:pPr>
        <w:rPr>
          <w:rFonts w:asciiTheme="majorHAnsi" w:hAnsiTheme="majorHAnsi"/>
          <w:lang w:val="cs-CZ"/>
        </w:rPr>
      </w:pPr>
    </w:p>
    <w:p w14:paraId="480F2B7A" w14:textId="5BE745E3" w:rsidR="002E4BD5" w:rsidRPr="00556074" w:rsidRDefault="00F66E51" w:rsidP="00E234AD">
      <w:pPr>
        <w:pStyle w:val="ListParagraph"/>
        <w:numPr>
          <w:ilvl w:val="1"/>
          <w:numId w:val="9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sz w:val="22"/>
          <w:lang w:val="cs-CZ"/>
        </w:rPr>
        <w:t xml:space="preserve">Aby byl pes oprávněn k zisku titulu CACITR a Res CACITR, musí: </w:t>
      </w:r>
    </w:p>
    <w:p w14:paraId="59E3227B" w14:textId="0903C13D" w:rsidR="00E234AD" w:rsidRPr="00556074" w:rsidRDefault="00E234AD" w:rsidP="002E4BD5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  <w:r w:rsidRPr="00556074">
        <w:rPr>
          <w:rFonts w:asciiTheme="majorHAnsi" w:hAnsiTheme="majorHAnsi"/>
          <w:color w:val="FF0000"/>
          <w:sz w:val="22"/>
          <w:lang w:val="cs-CZ"/>
        </w:rPr>
        <w:t xml:space="preserve"> </w:t>
      </w:r>
    </w:p>
    <w:p w14:paraId="3967CE90" w14:textId="20C786C4" w:rsidR="00E234AD" w:rsidRPr="00556074" w:rsidRDefault="00C25A04" w:rsidP="00E234AD">
      <w:pPr>
        <w:pStyle w:val="ListParagraph"/>
        <w:numPr>
          <w:ilvl w:val="0"/>
          <w:numId w:val="41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sz w:val="22"/>
          <w:lang w:val="cs-CZ"/>
        </w:rPr>
        <w:t xml:space="preserve">být na SEZNAMU OVČÁCKÝCH PLEMEN FCI, KTERÁ SE MOHOU ÚČASTNIT FCI AKCÍ PASENÍ, který je připojen k </w:t>
      </w:r>
      <w:r w:rsidRPr="00556074">
        <w:rPr>
          <w:rFonts w:asciiTheme="majorHAnsi" w:hAnsiTheme="majorHAnsi"/>
          <w:b/>
          <w:i/>
          <w:sz w:val="22"/>
          <w:u w:val="single"/>
          <w:lang w:val="cs-CZ"/>
        </w:rPr>
        <w:t>Obecným pravidlům pro organizaci mezinárodních FCI akcí pasení (NHAT – HWT – IHT</w:t>
      </w:r>
      <w:r w:rsidRPr="00556074">
        <w:rPr>
          <w:rFonts w:asciiTheme="majorHAnsi" w:hAnsiTheme="majorHAnsi"/>
          <w:b/>
          <w:sz w:val="22"/>
          <w:u w:val="single"/>
          <w:lang w:val="cs-CZ"/>
        </w:rPr>
        <w:t>)</w:t>
      </w:r>
      <w:r w:rsidRPr="00556074">
        <w:rPr>
          <w:rFonts w:asciiTheme="majorHAnsi" w:hAnsiTheme="majorHAnsi"/>
          <w:b/>
          <w:sz w:val="22"/>
          <w:lang w:val="cs-CZ"/>
        </w:rPr>
        <w:t xml:space="preserve">; </w:t>
      </w:r>
    </w:p>
    <w:p w14:paraId="221C95D0" w14:textId="77777777" w:rsidR="002E4BD5" w:rsidRPr="00556074" w:rsidRDefault="002E4BD5" w:rsidP="002E4BD5">
      <w:pPr>
        <w:ind w:left="360"/>
        <w:jc w:val="both"/>
        <w:rPr>
          <w:rFonts w:asciiTheme="majorHAnsi" w:hAnsiTheme="majorHAnsi"/>
          <w:sz w:val="12"/>
          <w:szCs w:val="12"/>
          <w:lang w:val="cs-CZ"/>
        </w:rPr>
      </w:pPr>
    </w:p>
    <w:p w14:paraId="1169E2B2" w14:textId="37EDD565" w:rsidR="00E234AD" w:rsidRPr="00556074" w:rsidRDefault="00AC7B0A" w:rsidP="00E234AD">
      <w:pPr>
        <w:pStyle w:val="ListParagraph"/>
        <w:numPr>
          <w:ilvl w:val="0"/>
          <w:numId w:val="41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i/>
          <w:sz w:val="22"/>
          <w:lang w:val="cs-CZ"/>
        </w:rPr>
        <w:t xml:space="preserve">být registrován v plemenné knize uznávané FCI (tj. </w:t>
      </w:r>
      <w:r w:rsidR="00C93069" w:rsidRPr="00556074">
        <w:rPr>
          <w:rFonts w:asciiTheme="majorHAnsi" w:hAnsiTheme="majorHAnsi"/>
          <w:b/>
          <w:i/>
          <w:sz w:val="22"/>
          <w:lang w:val="cs-CZ"/>
        </w:rPr>
        <w:t>evidence v příloze plemenné knihy nejsou</w:t>
      </w:r>
      <w:r w:rsidRPr="00556074">
        <w:rPr>
          <w:rFonts w:asciiTheme="majorHAnsi" w:hAnsiTheme="majorHAnsi"/>
          <w:b/>
          <w:i/>
          <w:sz w:val="22"/>
          <w:lang w:val="cs-CZ"/>
        </w:rPr>
        <w:t xml:space="preserve"> platn</w:t>
      </w:r>
      <w:r w:rsidR="00C93069" w:rsidRPr="00556074">
        <w:rPr>
          <w:rFonts w:asciiTheme="majorHAnsi" w:hAnsiTheme="majorHAnsi"/>
          <w:b/>
          <w:i/>
          <w:sz w:val="22"/>
          <w:lang w:val="cs-CZ"/>
        </w:rPr>
        <w:t>é)</w:t>
      </w:r>
      <w:r w:rsidR="00E234AD" w:rsidRPr="00556074">
        <w:rPr>
          <w:rFonts w:asciiTheme="majorHAnsi" w:hAnsiTheme="majorHAnsi"/>
          <w:b/>
          <w:i/>
          <w:sz w:val="22"/>
          <w:lang w:val="cs-CZ"/>
        </w:rPr>
        <w:t>;</w:t>
      </w:r>
      <w:r w:rsidR="00E234AD" w:rsidRPr="00556074">
        <w:rPr>
          <w:rFonts w:asciiTheme="majorHAnsi" w:hAnsiTheme="majorHAnsi"/>
          <w:sz w:val="22"/>
          <w:lang w:val="cs-CZ"/>
        </w:rPr>
        <w:t xml:space="preserve">  </w:t>
      </w:r>
    </w:p>
    <w:p w14:paraId="72EAEB9D" w14:textId="77777777" w:rsidR="002E4BD5" w:rsidRPr="00556074" w:rsidRDefault="002E4BD5" w:rsidP="002E4BD5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769B76E2" w14:textId="3A6823CE" w:rsidR="00E234AD" w:rsidRPr="00556074" w:rsidRDefault="001F0607" w:rsidP="00E234AD">
      <w:pPr>
        <w:pStyle w:val="ListParagraph"/>
        <w:numPr>
          <w:ilvl w:val="0"/>
          <w:numId w:val="41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i/>
          <w:sz w:val="22"/>
          <w:lang w:val="cs-CZ"/>
        </w:rPr>
        <w:t xml:space="preserve">být </w:t>
      </w:r>
      <w:r w:rsidRPr="00556074">
        <w:rPr>
          <w:rFonts w:asciiTheme="majorHAnsi" w:hAnsiTheme="majorHAnsi"/>
          <w:b/>
          <w:i/>
          <w:sz w:val="22"/>
          <w:u w:val="single"/>
          <w:lang w:val="cs-CZ"/>
        </w:rPr>
        <w:t>čistokrevný</w:t>
      </w:r>
      <w:r w:rsidRPr="00556074">
        <w:rPr>
          <w:rFonts w:asciiTheme="majorHAnsi" w:hAnsiTheme="majorHAnsi"/>
          <w:b/>
          <w:i/>
          <w:sz w:val="22"/>
          <w:lang w:val="cs-CZ"/>
        </w:rPr>
        <w:t>. Pes je považován za čistokrevného, když jeho rodokmen zahrnuje minimálně 3 kompletní generace (14 psů) registrované v plemenných knihách nebo přílohách plemenných knih uznávaných FCI, tj. jméno psa, zkratka plemenné knihy</w:t>
      </w:r>
      <w:r w:rsidR="00A3249B" w:rsidRPr="00556074">
        <w:rPr>
          <w:rFonts w:asciiTheme="majorHAnsi" w:hAnsiTheme="majorHAnsi"/>
          <w:b/>
          <w:i/>
          <w:sz w:val="22"/>
          <w:lang w:val="cs-CZ"/>
        </w:rPr>
        <w:t>/přílohy plemenné knihy uznávané FCI a číslo zápisu</w:t>
      </w:r>
      <w:r w:rsidR="00A3249B" w:rsidRPr="00556074">
        <w:rPr>
          <w:rFonts w:asciiTheme="majorHAnsi" w:hAnsiTheme="majorHAnsi"/>
          <w:sz w:val="22"/>
          <w:lang w:val="cs-CZ"/>
        </w:rPr>
        <w:t>;</w:t>
      </w:r>
    </w:p>
    <w:p w14:paraId="52948507" w14:textId="77777777" w:rsidR="002E4BD5" w:rsidRPr="00556074" w:rsidRDefault="002E4BD5" w:rsidP="002E4BD5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5353D5CE" w14:textId="09AC56AF" w:rsidR="00E234AD" w:rsidRPr="00556074" w:rsidRDefault="00F156FF" w:rsidP="00E234AD">
      <w:pPr>
        <w:pStyle w:val="ListParagraph"/>
        <w:numPr>
          <w:ilvl w:val="0"/>
          <w:numId w:val="41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i/>
          <w:sz w:val="22"/>
          <w:lang w:val="cs-CZ"/>
        </w:rPr>
        <w:t>musí být nejméně 15 měsíců starý</w:t>
      </w:r>
      <w:r w:rsidR="00E234AD" w:rsidRPr="00556074">
        <w:rPr>
          <w:rFonts w:asciiTheme="majorHAnsi" w:hAnsiTheme="majorHAnsi"/>
          <w:b/>
          <w:i/>
          <w:sz w:val="22"/>
          <w:lang w:val="cs-CZ"/>
        </w:rPr>
        <w:t>;</w:t>
      </w:r>
      <w:r w:rsidR="00E234AD" w:rsidRPr="00556074">
        <w:rPr>
          <w:rFonts w:asciiTheme="majorHAnsi" w:hAnsiTheme="majorHAnsi"/>
          <w:sz w:val="22"/>
          <w:lang w:val="cs-CZ"/>
        </w:rPr>
        <w:t xml:space="preserve">  </w:t>
      </w:r>
    </w:p>
    <w:p w14:paraId="54AA9BD4" w14:textId="77777777" w:rsidR="002E4BD5" w:rsidRPr="00556074" w:rsidRDefault="002E4BD5" w:rsidP="002E4BD5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347965C8" w14:textId="7A132D00" w:rsidR="000C4920" w:rsidRPr="00556074" w:rsidRDefault="00C25A04" w:rsidP="00E234AD">
      <w:pPr>
        <w:pStyle w:val="ListParagraph"/>
        <w:numPr>
          <w:ilvl w:val="0"/>
          <w:numId w:val="41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sz w:val="22"/>
          <w:lang w:val="cs-CZ"/>
        </w:rPr>
        <w:t>získat</w:t>
      </w:r>
      <w:r w:rsidR="00F156FF" w:rsidRPr="00556074">
        <w:rPr>
          <w:rFonts w:asciiTheme="majorHAnsi" w:hAnsiTheme="majorHAnsi"/>
          <w:sz w:val="22"/>
          <w:lang w:val="cs-CZ"/>
        </w:rPr>
        <w:t xml:space="preserve"> </w:t>
      </w:r>
      <w:r w:rsidR="003C0E4A" w:rsidRPr="00556074">
        <w:rPr>
          <w:rFonts w:asciiTheme="majorHAnsi" w:hAnsiTheme="majorHAnsi"/>
          <w:sz w:val="22"/>
          <w:lang w:val="cs-CZ"/>
        </w:rPr>
        <w:t>ocenění</w:t>
      </w:r>
      <w:r w:rsidR="00F156FF" w:rsidRPr="00556074">
        <w:rPr>
          <w:rFonts w:asciiTheme="majorHAnsi" w:hAnsiTheme="majorHAnsi"/>
          <w:sz w:val="22"/>
          <w:lang w:val="cs-CZ"/>
        </w:rPr>
        <w:t xml:space="preserve"> minimálně "VELMI DOBRÝ" </w:t>
      </w:r>
      <w:r w:rsidR="00F156FF" w:rsidRPr="00556074">
        <w:rPr>
          <w:rFonts w:asciiTheme="majorHAnsi" w:hAnsiTheme="majorHAnsi"/>
          <w:b/>
          <w:i/>
          <w:sz w:val="22"/>
          <w:lang w:val="cs-CZ"/>
        </w:rPr>
        <w:t xml:space="preserve">na národní nebo </w:t>
      </w:r>
      <w:r w:rsidR="00556074" w:rsidRPr="00556074">
        <w:rPr>
          <w:rFonts w:asciiTheme="majorHAnsi" w:hAnsiTheme="majorHAnsi"/>
          <w:b/>
          <w:i/>
          <w:sz w:val="22"/>
          <w:lang w:val="cs-CZ"/>
        </w:rPr>
        <w:t>mezinárodní</w:t>
      </w:r>
      <w:r w:rsidR="00F156FF" w:rsidRPr="00556074">
        <w:rPr>
          <w:rFonts w:asciiTheme="majorHAnsi" w:hAnsiTheme="majorHAnsi"/>
          <w:b/>
          <w:i/>
          <w:sz w:val="22"/>
          <w:lang w:val="cs-CZ"/>
        </w:rPr>
        <w:t xml:space="preserve"> výstavě pod záštitou FCI.</w:t>
      </w:r>
      <w:r w:rsidR="00F156FF" w:rsidRPr="00556074">
        <w:rPr>
          <w:rFonts w:asciiTheme="majorHAnsi" w:hAnsiTheme="majorHAnsi"/>
          <w:b/>
          <w:sz w:val="22"/>
          <w:lang w:val="cs-CZ"/>
        </w:rPr>
        <w:t xml:space="preserve"> </w:t>
      </w:r>
      <w:r w:rsidR="00E234AD" w:rsidRPr="00556074">
        <w:rPr>
          <w:rFonts w:asciiTheme="majorHAnsi" w:hAnsiTheme="majorHAnsi"/>
          <w:sz w:val="22"/>
          <w:lang w:val="cs-CZ"/>
        </w:rPr>
        <w:t> </w:t>
      </w:r>
    </w:p>
    <w:p w14:paraId="51729F69" w14:textId="77777777" w:rsidR="0052594F" w:rsidRPr="00556074" w:rsidRDefault="0052594F" w:rsidP="0052594F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4C81D9D6" w14:textId="6AC40271" w:rsidR="00E234AD" w:rsidRPr="00556074" w:rsidRDefault="003C0E4A" w:rsidP="00E234AD">
      <w:pPr>
        <w:pStyle w:val="ListParagraph"/>
        <w:numPr>
          <w:ilvl w:val="1"/>
          <w:numId w:val="9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i/>
          <w:sz w:val="22"/>
          <w:lang w:val="cs-CZ"/>
        </w:rPr>
        <w:t>Na trialu může být udělen pouze jeden titul CACITR a Res CACITR.</w:t>
      </w:r>
    </w:p>
    <w:p w14:paraId="1EE18219" w14:textId="77777777" w:rsidR="002E4BD5" w:rsidRPr="00556074" w:rsidRDefault="002E4BD5" w:rsidP="002E4BD5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09A0A5D0" w14:textId="21566997" w:rsidR="00E234AD" w:rsidRPr="00556074" w:rsidRDefault="00CB65F9" w:rsidP="00E234AD">
      <w:pPr>
        <w:pStyle w:val="ListParagraph"/>
        <w:numPr>
          <w:ilvl w:val="1"/>
          <w:numId w:val="9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i/>
          <w:sz w:val="22"/>
          <w:lang w:val="cs-CZ"/>
        </w:rPr>
        <w:t xml:space="preserve">K zisku titulu CACITR musí pes obsadit první místo a získat hodnocení minimálně "VELMI DOBŘE". </w:t>
      </w:r>
    </w:p>
    <w:p w14:paraId="2683CF7B" w14:textId="77777777" w:rsidR="002E4BD5" w:rsidRPr="00556074" w:rsidRDefault="002E4BD5" w:rsidP="002E4BD5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33D9FC61" w14:textId="0313231E" w:rsidR="00E234AD" w:rsidRPr="00556074" w:rsidRDefault="00CB65F9" w:rsidP="00E234AD">
      <w:pPr>
        <w:pStyle w:val="ListParagraph"/>
        <w:numPr>
          <w:ilvl w:val="1"/>
          <w:numId w:val="9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i/>
          <w:sz w:val="22"/>
          <w:lang w:val="cs-CZ"/>
        </w:rPr>
        <w:t xml:space="preserve">K zisku titulu Res CACITR musí pes obsadit druhé místo a získat hodnocení minimálně "VELMI DOBŘE". </w:t>
      </w:r>
    </w:p>
    <w:p w14:paraId="69FA44F7" w14:textId="77777777" w:rsidR="002E4BD5" w:rsidRPr="00556074" w:rsidRDefault="002E4BD5" w:rsidP="002E4BD5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3C429DB0" w14:textId="765D76BE" w:rsidR="00E234AD" w:rsidRPr="00556074" w:rsidRDefault="00C95117" w:rsidP="00E234AD">
      <w:pPr>
        <w:pStyle w:val="ListParagraph"/>
        <w:numPr>
          <w:ilvl w:val="1"/>
          <w:numId w:val="9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i/>
          <w:sz w:val="22"/>
          <w:lang w:val="cs-CZ"/>
        </w:rPr>
        <w:t xml:space="preserve">Udělení titulu CACITR nebo Res CACITR nicméně není automaticky spojeno se získaným ohodnocením: je udělován na základě posouzení rozhodčího. Pokud pes nemá nezbytné kvality, rozhodčí má právo titul neudělit. </w:t>
      </w:r>
    </w:p>
    <w:p w14:paraId="728E4D50" w14:textId="77777777" w:rsidR="002E4BD5" w:rsidRPr="00556074" w:rsidRDefault="002E4BD5" w:rsidP="002E4BD5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4EB4B79D" w14:textId="672C1025" w:rsidR="00E234AD" w:rsidRPr="00556074" w:rsidRDefault="00BA4976" w:rsidP="00E234AD">
      <w:pPr>
        <w:pStyle w:val="ListParagraph"/>
        <w:numPr>
          <w:ilvl w:val="1"/>
          <w:numId w:val="9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i/>
          <w:sz w:val="22"/>
          <w:lang w:val="cs-CZ"/>
        </w:rPr>
        <w:t>Pokud trial, ve kterém se soutěží o CACITR je hodnocen body</w:t>
      </w:r>
      <w:r w:rsidR="009B64C8" w:rsidRPr="00556074">
        <w:rPr>
          <w:rFonts w:asciiTheme="majorHAnsi" w:hAnsiTheme="majorHAnsi"/>
          <w:b/>
          <w:i/>
          <w:sz w:val="22"/>
          <w:lang w:val="cs-CZ"/>
        </w:rPr>
        <w:t>,</w:t>
      </w:r>
      <w:r w:rsidRPr="00556074">
        <w:rPr>
          <w:rFonts w:asciiTheme="majorHAnsi" w:hAnsiTheme="majorHAnsi"/>
          <w:b/>
          <w:i/>
          <w:sz w:val="22"/>
          <w:lang w:val="cs-CZ"/>
        </w:rPr>
        <w:t xml:space="preserve"> a když </w:t>
      </w:r>
      <w:r w:rsidR="007C7514" w:rsidRPr="00556074">
        <w:rPr>
          <w:rFonts w:asciiTheme="majorHAnsi" w:hAnsiTheme="majorHAnsi"/>
          <w:b/>
          <w:i/>
          <w:sz w:val="22"/>
          <w:lang w:val="cs-CZ"/>
        </w:rPr>
        <w:t>několik</w:t>
      </w:r>
      <w:r w:rsidRPr="00556074">
        <w:rPr>
          <w:rFonts w:asciiTheme="majorHAnsi" w:hAnsiTheme="majorHAnsi"/>
          <w:b/>
          <w:i/>
          <w:sz w:val="22"/>
          <w:lang w:val="cs-CZ"/>
        </w:rPr>
        <w:t xml:space="preserve"> psů získá stejný počet bodů, musí být metoda pro rozhod</w:t>
      </w:r>
      <w:r w:rsidR="00BE779A">
        <w:rPr>
          <w:rFonts w:asciiTheme="majorHAnsi" w:hAnsiTheme="majorHAnsi"/>
          <w:b/>
          <w:i/>
          <w:sz w:val="22"/>
          <w:lang w:val="cs-CZ"/>
        </w:rPr>
        <w:t>ování</w:t>
      </w:r>
      <w:r w:rsidRPr="00556074">
        <w:rPr>
          <w:rFonts w:asciiTheme="majorHAnsi" w:hAnsiTheme="majorHAnsi"/>
          <w:b/>
          <w:i/>
          <w:sz w:val="22"/>
          <w:lang w:val="cs-CZ"/>
        </w:rPr>
        <w:t xml:space="preserve"> mezi nimi stejná: </w:t>
      </w:r>
    </w:p>
    <w:p w14:paraId="6EB3C0C8" w14:textId="2503B412" w:rsidR="00E234AD" w:rsidRPr="00556074" w:rsidRDefault="009B64C8" w:rsidP="00E234AD">
      <w:pPr>
        <w:pStyle w:val="ListParagraph"/>
        <w:numPr>
          <w:ilvl w:val="0"/>
          <w:numId w:val="43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i/>
          <w:sz w:val="22"/>
          <w:lang w:val="cs-CZ"/>
        </w:rPr>
        <w:t>pokud jsou celkové počty bodů stejné, pak je rozhodující posouzení strážních cviků</w:t>
      </w:r>
      <w:r w:rsidR="00F5331D">
        <w:rPr>
          <w:rFonts w:asciiTheme="majorHAnsi" w:hAnsiTheme="majorHAnsi"/>
          <w:b/>
          <w:i/>
          <w:sz w:val="22"/>
          <w:lang w:val="cs-CZ"/>
        </w:rPr>
        <w:t xml:space="preserve"> (</w:t>
      </w:r>
      <w:proofErr w:type="spellStart"/>
      <w:r w:rsidR="00F5331D">
        <w:rPr>
          <w:rFonts w:asciiTheme="majorHAnsi" w:hAnsiTheme="majorHAnsi"/>
          <w:b/>
          <w:i/>
          <w:sz w:val="22"/>
          <w:lang w:val="cs-CZ"/>
        </w:rPr>
        <w:t>guarding</w:t>
      </w:r>
      <w:proofErr w:type="spellEnd"/>
      <w:r w:rsidR="00F5331D">
        <w:rPr>
          <w:rFonts w:asciiTheme="majorHAnsi" w:hAnsiTheme="majorHAnsi"/>
          <w:b/>
          <w:i/>
          <w:sz w:val="22"/>
          <w:lang w:val="cs-CZ"/>
        </w:rPr>
        <w:t>)</w:t>
      </w:r>
      <w:r w:rsidRPr="00556074">
        <w:rPr>
          <w:rFonts w:asciiTheme="majorHAnsi" w:hAnsiTheme="majorHAnsi"/>
          <w:b/>
          <w:i/>
          <w:sz w:val="22"/>
          <w:lang w:val="cs-CZ"/>
        </w:rPr>
        <w:t xml:space="preserve"> v TS a </w:t>
      </w:r>
      <w:proofErr w:type="spellStart"/>
      <w:r w:rsidRPr="00556074">
        <w:rPr>
          <w:rFonts w:asciiTheme="majorHAnsi" w:hAnsiTheme="majorHAnsi"/>
          <w:b/>
          <w:i/>
          <w:sz w:val="22"/>
          <w:lang w:val="cs-CZ"/>
        </w:rPr>
        <w:t>outrunu</w:t>
      </w:r>
      <w:proofErr w:type="spellEnd"/>
      <w:r w:rsidRPr="00556074">
        <w:rPr>
          <w:rFonts w:asciiTheme="majorHAnsi" w:hAnsiTheme="majorHAnsi"/>
          <w:b/>
          <w:i/>
          <w:sz w:val="22"/>
          <w:lang w:val="cs-CZ"/>
        </w:rPr>
        <w:t xml:space="preserve"> (</w:t>
      </w:r>
      <w:proofErr w:type="spellStart"/>
      <w:r w:rsidRPr="00556074">
        <w:rPr>
          <w:rFonts w:asciiTheme="majorHAnsi" w:hAnsiTheme="majorHAnsi"/>
          <w:b/>
          <w:i/>
          <w:sz w:val="22"/>
          <w:lang w:val="cs-CZ"/>
        </w:rPr>
        <w:t>gatheri</w:t>
      </w:r>
      <w:r w:rsidR="00F5331D">
        <w:rPr>
          <w:rFonts w:asciiTheme="majorHAnsi" w:hAnsiTheme="majorHAnsi"/>
          <w:b/>
          <w:i/>
          <w:sz w:val="22"/>
          <w:lang w:val="cs-CZ"/>
        </w:rPr>
        <w:t>ng</w:t>
      </w:r>
      <w:proofErr w:type="spellEnd"/>
      <w:r w:rsidRPr="00556074">
        <w:rPr>
          <w:rFonts w:asciiTheme="majorHAnsi" w:hAnsiTheme="majorHAnsi"/>
          <w:b/>
          <w:i/>
          <w:sz w:val="22"/>
          <w:lang w:val="cs-CZ"/>
        </w:rPr>
        <w:t>) v CS,</w:t>
      </w:r>
      <w:r w:rsidR="00E234AD" w:rsidRPr="00556074">
        <w:rPr>
          <w:rFonts w:asciiTheme="majorHAnsi" w:hAnsiTheme="majorHAnsi"/>
          <w:sz w:val="22"/>
          <w:lang w:val="cs-CZ"/>
        </w:rPr>
        <w:t> </w:t>
      </w:r>
    </w:p>
    <w:p w14:paraId="6B83386D" w14:textId="22847A6D" w:rsidR="00E234AD" w:rsidRPr="00F5331D" w:rsidRDefault="009B64C8" w:rsidP="00E234AD">
      <w:pPr>
        <w:pStyle w:val="ListParagraph"/>
        <w:numPr>
          <w:ilvl w:val="0"/>
          <w:numId w:val="43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i/>
          <w:sz w:val="22"/>
          <w:lang w:val="cs-CZ"/>
        </w:rPr>
        <w:t>pokud jsou počty bodů za strážní cviky</w:t>
      </w:r>
      <w:r w:rsidR="00F5331D">
        <w:rPr>
          <w:rFonts w:asciiTheme="majorHAnsi" w:hAnsiTheme="majorHAnsi"/>
          <w:b/>
          <w:i/>
          <w:sz w:val="22"/>
          <w:lang w:val="cs-CZ"/>
        </w:rPr>
        <w:t xml:space="preserve"> (</w:t>
      </w:r>
      <w:proofErr w:type="spellStart"/>
      <w:r w:rsidR="00F5331D">
        <w:rPr>
          <w:rFonts w:asciiTheme="majorHAnsi" w:hAnsiTheme="majorHAnsi"/>
          <w:b/>
          <w:i/>
          <w:sz w:val="22"/>
          <w:lang w:val="cs-CZ"/>
        </w:rPr>
        <w:t>guarding</w:t>
      </w:r>
      <w:proofErr w:type="spellEnd"/>
      <w:r w:rsidR="00F5331D">
        <w:rPr>
          <w:rFonts w:asciiTheme="majorHAnsi" w:hAnsiTheme="majorHAnsi"/>
          <w:b/>
          <w:i/>
          <w:sz w:val="22"/>
          <w:lang w:val="cs-CZ"/>
        </w:rPr>
        <w:t>)</w:t>
      </w:r>
      <w:r w:rsidRPr="00556074">
        <w:rPr>
          <w:rFonts w:asciiTheme="majorHAnsi" w:hAnsiTheme="majorHAnsi"/>
          <w:b/>
          <w:i/>
          <w:sz w:val="22"/>
          <w:lang w:val="cs-CZ"/>
        </w:rPr>
        <w:t xml:space="preserve"> rovny, stává se rozhodujícím posouzení chování v TS a dri</w:t>
      </w:r>
      <w:r w:rsidR="00F5331D">
        <w:rPr>
          <w:rFonts w:asciiTheme="majorHAnsi" w:hAnsiTheme="majorHAnsi"/>
          <w:b/>
          <w:i/>
          <w:sz w:val="22"/>
          <w:lang w:val="cs-CZ"/>
        </w:rPr>
        <w:t>ve</w:t>
      </w:r>
      <w:r w:rsidRPr="00F5331D">
        <w:rPr>
          <w:rFonts w:asciiTheme="majorHAnsi" w:hAnsiTheme="majorHAnsi"/>
          <w:b/>
          <w:i/>
          <w:sz w:val="22"/>
          <w:lang w:val="cs-CZ"/>
        </w:rPr>
        <w:t xml:space="preserve"> v CS, </w:t>
      </w:r>
      <w:r w:rsidR="00E234AD" w:rsidRPr="00F5331D">
        <w:rPr>
          <w:rFonts w:asciiTheme="majorHAnsi" w:hAnsiTheme="majorHAnsi"/>
          <w:sz w:val="22"/>
          <w:lang w:val="cs-CZ"/>
        </w:rPr>
        <w:t> </w:t>
      </w:r>
    </w:p>
    <w:p w14:paraId="6357BD25" w14:textId="11E2FD55" w:rsidR="0052594F" w:rsidRPr="00556074" w:rsidRDefault="001973B2" w:rsidP="00E234AD">
      <w:pPr>
        <w:pStyle w:val="ListParagraph"/>
        <w:numPr>
          <w:ilvl w:val="0"/>
          <w:numId w:val="43"/>
        </w:numPr>
        <w:jc w:val="both"/>
        <w:rPr>
          <w:rFonts w:asciiTheme="majorHAnsi" w:hAnsiTheme="majorHAnsi"/>
          <w:sz w:val="22"/>
          <w:lang w:val="cs-CZ"/>
        </w:rPr>
      </w:pPr>
      <w:r w:rsidRPr="00556074">
        <w:rPr>
          <w:rFonts w:asciiTheme="majorHAnsi" w:hAnsiTheme="majorHAnsi"/>
          <w:b/>
          <w:i/>
          <w:sz w:val="22"/>
          <w:lang w:val="cs-CZ"/>
        </w:rPr>
        <w:t xml:space="preserve">nicméně, pokud jsou i tyto body stejné, rozhodčí musí provést zodpovědné rozhodnutí dle vlastního uvážení. </w:t>
      </w:r>
      <w:r w:rsidR="00E234AD" w:rsidRPr="00556074">
        <w:rPr>
          <w:rFonts w:asciiTheme="majorHAnsi" w:hAnsiTheme="majorHAnsi"/>
          <w:sz w:val="22"/>
          <w:lang w:val="cs-CZ"/>
        </w:rPr>
        <w:t> </w:t>
      </w:r>
    </w:p>
    <w:p w14:paraId="216323D0" w14:textId="071EB53B" w:rsidR="002E4BD5" w:rsidRPr="002E4BD5" w:rsidRDefault="005032E1" w:rsidP="002E4BD5">
      <w:pPr>
        <w:pStyle w:val="Heading1"/>
        <w:numPr>
          <w:ilvl w:val="0"/>
          <w:numId w:val="10"/>
        </w:numPr>
        <w:rPr>
          <w:sz w:val="28"/>
        </w:rPr>
      </w:pPr>
      <w:bookmarkStart w:id="6" w:name="_Toc377848041"/>
      <w:r>
        <w:rPr>
          <w:sz w:val="28"/>
        </w:rPr>
        <w:lastRenderedPageBreak/>
        <w:t xml:space="preserve">POTVRZENÍ TITULU </w:t>
      </w:r>
      <w:r w:rsidR="002E4BD5" w:rsidRPr="002E4BD5">
        <w:rPr>
          <w:sz w:val="28"/>
        </w:rPr>
        <w:t>CACITR</w:t>
      </w:r>
      <w:bookmarkEnd w:id="6"/>
      <w:r w:rsidR="002E4BD5" w:rsidRPr="002E4BD5">
        <w:rPr>
          <w:sz w:val="28"/>
        </w:rPr>
        <w:t xml:space="preserve"> </w:t>
      </w:r>
    </w:p>
    <w:p w14:paraId="7C258E8F" w14:textId="77777777" w:rsidR="00A60F0C" w:rsidRPr="00A60F0C" w:rsidRDefault="00A60F0C" w:rsidP="00A60F0C"/>
    <w:p w14:paraId="10873E42" w14:textId="04670041" w:rsidR="000C4920" w:rsidRPr="00517CF1" w:rsidRDefault="00EF48E8" w:rsidP="002E4BD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sz w:val="22"/>
          <w:lang w:val="cs-CZ"/>
        </w:rPr>
      </w:pPr>
      <w:r w:rsidRPr="00517CF1">
        <w:rPr>
          <w:rFonts w:asciiTheme="majorHAnsi" w:hAnsiTheme="majorHAnsi"/>
          <w:sz w:val="22"/>
          <w:lang w:val="cs-CZ"/>
        </w:rPr>
        <w:t xml:space="preserve">Návrhy na udělení CACITR jsou vydávány příslušnými rozhodčími. Konečné potvrzení bude uděleno FCI. Je na Hlavním sekretariátu FCI zkontrolovat, jestli navržení psi vyhovují požadavkům pro potvrzení CACITR (s </w:t>
      </w:r>
      <w:r w:rsidR="00517CF1" w:rsidRPr="00517CF1">
        <w:rPr>
          <w:rFonts w:asciiTheme="majorHAnsi" w:hAnsiTheme="majorHAnsi"/>
          <w:sz w:val="22"/>
          <w:lang w:val="cs-CZ"/>
        </w:rPr>
        <w:t>výjimkou</w:t>
      </w:r>
      <w:r w:rsidRPr="00517CF1">
        <w:rPr>
          <w:rFonts w:asciiTheme="majorHAnsi" w:hAnsiTheme="majorHAnsi"/>
          <w:sz w:val="22"/>
          <w:lang w:val="cs-CZ"/>
        </w:rPr>
        <w:t xml:space="preserve"> požadavku uvedeného v bodě 5). </w:t>
      </w:r>
    </w:p>
    <w:p w14:paraId="577136C3" w14:textId="595A1D52" w:rsidR="002E4BD5" w:rsidRPr="002E4BD5" w:rsidRDefault="005032E1" w:rsidP="002E4BD5">
      <w:pPr>
        <w:pStyle w:val="Heading1"/>
        <w:numPr>
          <w:ilvl w:val="0"/>
          <w:numId w:val="14"/>
        </w:numPr>
        <w:rPr>
          <w:sz w:val="28"/>
        </w:rPr>
      </w:pPr>
      <w:bookmarkStart w:id="7" w:name="_Toc377848042"/>
      <w:r>
        <w:rPr>
          <w:sz w:val="28"/>
        </w:rPr>
        <w:t>ROZHODČÍ</w:t>
      </w:r>
      <w:bookmarkEnd w:id="7"/>
      <w:r w:rsidR="002E4BD5" w:rsidRPr="002E4BD5">
        <w:rPr>
          <w:sz w:val="28"/>
        </w:rPr>
        <w:t xml:space="preserve"> </w:t>
      </w:r>
    </w:p>
    <w:p w14:paraId="1B963E95" w14:textId="77777777" w:rsidR="000C4920" w:rsidRPr="004F1A5F" w:rsidRDefault="000C4920" w:rsidP="000C4920">
      <w:pPr>
        <w:rPr>
          <w:lang w:val="cs-CZ"/>
        </w:rPr>
      </w:pPr>
    </w:p>
    <w:p w14:paraId="04BE9AA4" w14:textId="3CDE2650" w:rsidR="002E4BD5" w:rsidRPr="00E51DC3" w:rsidRDefault="004F1A5F" w:rsidP="002E4BD5">
      <w:pPr>
        <w:pStyle w:val="ListParagraph"/>
        <w:numPr>
          <w:ilvl w:val="1"/>
          <w:numId w:val="15"/>
        </w:numPr>
        <w:jc w:val="both"/>
        <w:rPr>
          <w:rFonts w:asciiTheme="majorHAnsi" w:hAnsiTheme="majorHAnsi"/>
          <w:sz w:val="22"/>
          <w:lang w:val="cs-CZ"/>
        </w:rPr>
      </w:pPr>
      <w:r w:rsidRPr="00E51DC3">
        <w:rPr>
          <w:rFonts w:asciiTheme="majorHAnsi" w:hAnsiTheme="majorHAnsi"/>
          <w:sz w:val="22"/>
          <w:lang w:val="cs-CZ"/>
        </w:rPr>
        <w:t xml:space="preserve">Jen mezinárodní rozhodčí schváleni jejich národní organizací k posuzování této disciplíny mohou provádět posuzování a hodnocení psů. Jsou povinni posuzovat v souladu s příslušnými platnými pravidly FCI. </w:t>
      </w:r>
    </w:p>
    <w:p w14:paraId="03CAFDD9" w14:textId="77777777" w:rsidR="002E4BD5" w:rsidRPr="00E51DC3" w:rsidRDefault="002E4BD5" w:rsidP="002E4BD5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691BB260" w14:textId="330CCDCE" w:rsidR="002E4BD5" w:rsidRPr="00E51DC3" w:rsidRDefault="003643E9" w:rsidP="002E4BD5">
      <w:pPr>
        <w:pStyle w:val="ListParagraph"/>
        <w:numPr>
          <w:ilvl w:val="1"/>
          <w:numId w:val="15"/>
        </w:numPr>
        <w:jc w:val="both"/>
        <w:rPr>
          <w:rFonts w:asciiTheme="majorHAnsi" w:hAnsiTheme="majorHAnsi"/>
          <w:sz w:val="22"/>
          <w:lang w:val="cs-CZ"/>
        </w:rPr>
      </w:pPr>
      <w:r w:rsidRPr="00E51DC3">
        <w:rPr>
          <w:rFonts w:asciiTheme="majorHAnsi" w:hAnsiTheme="majorHAnsi"/>
          <w:sz w:val="22"/>
          <w:lang w:val="cs-CZ"/>
        </w:rPr>
        <w:t xml:space="preserve">Rozhodčí může působit v jiné zemi až poté, co byl k tomuto písemně oprávněn členskou organizací FCI pod kterou spadá. </w:t>
      </w:r>
    </w:p>
    <w:p w14:paraId="5727E5ED" w14:textId="77777777" w:rsidR="002E4BD5" w:rsidRPr="00E51DC3" w:rsidRDefault="002E4BD5" w:rsidP="002E4BD5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0F93AD2E" w14:textId="5AF97DBA" w:rsidR="002E4BD5" w:rsidRPr="00E51DC3" w:rsidRDefault="004073DF" w:rsidP="002E4BD5">
      <w:pPr>
        <w:pStyle w:val="ListParagraph"/>
        <w:numPr>
          <w:ilvl w:val="1"/>
          <w:numId w:val="15"/>
        </w:numPr>
        <w:jc w:val="both"/>
        <w:rPr>
          <w:rFonts w:asciiTheme="majorHAnsi" w:hAnsiTheme="majorHAnsi"/>
          <w:sz w:val="22"/>
          <w:lang w:val="cs-CZ"/>
        </w:rPr>
      </w:pPr>
      <w:r w:rsidRPr="00E51DC3">
        <w:rPr>
          <w:rFonts w:asciiTheme="majorHAnsi" w:hAnsiTheme="majorHAnsi"/>
          <w:sz w:val="22"/>
          <w:lang w:val="cs-CZ"/>
        </w:rPr>
        <w:t>Rozhodčí musí být dostatečně předem informován o počtu psů, který je naplánován k posouzení. Je zodpovědností pořadatele trialu poslat tyt</w:t>
      </w:r>
      <w:r w:rsidR="00DA0C8F" w:rsidRPr="00E51DC3">
        <w:rPr>
          <w:rFonts w:asciiTheme="majorHAnsi" w:hAnsiTheme="majorHAnsi"/>
          <w:sz w:val="22"/>
          <w:lang w:val="cs-CZ"/>
        </w:rPr>
        <w:t xml:space="preserve">o informace </w:t>
      </w:r>
      <w:r w:rsidR="00E51DC3" w:rsidRPr="00E51DC3">
        <w:rPr>
          <w:rFonts w:asciiTheme="majorHAnsi" w:hAnsiTheme="majorHAnsi"/>
          <w:sz w:val="22"/>
          <w:lang w:val="cs-CZ"/>
        </w:rPr>
        <w:t>rozhodčímu</w:t>
      </w:r>
      <w:r w:rsidR="00DA0C8F" w:rsidRPr="00E51DC3">
        <w:rPr>
          <w:rFonts w:asciiTheme="majorHAnsi" w:hAnsiTheme="majorHAnsi"/>
          <w:sz w:val="22"/>
          <w:lang w:val="cs-CZ"/>
        </w:rPr>
        <w:t xml:space="preserve"> písemně </w:t>
      </w:r>
      <w:r w:rsidRPr="00E51DC3">
        <w:rPr>
          <w:rFonts w:asciiTheme="majorHAnsi" w:hAnsiTheme="majorHAnsi"/>
          <w:sz w:val="22"/>
          <w:lang w:val="cs-CZ"/>
        </w:rPr>
        <w:t xml:space="preserve"> s předstihem, stejně jako informace zahrnující místo a datum akce. </w:t>
      </w:r>
    </w:p>
    <w:p w14:paraId="0F8F0326" w14:textId="77777777" w:rsidR="002E4BD5" w:rsidRPr="00E51DC3" w:rsidRDefault="002E4BD5" w:rsidP="002E4BD5">
      <w:pPr>
        <w:ind w:left="360"/>
        <w:jc w:val="both"/>
        <w:rPr>
          <w:rFonts w:asciiTheme="majorHAnsi" w:hAnsiTheme="majorHAnsi"/>
          <w:color w:val="FF0000"/>
          <w:sz w:val="12"/>
          <w:szCs w:val="12"/>
          <w:lang w:val="cs-CZ"/>
        </w:rPr>
      </w:pPr>
    </w:p>
    <w:p w14:paraId="1B9264A1" w14:textId="6A8EF984" w:rsidR="00E4016F" w:rsidRPr="00E51DC3" w:rsidRDefault="00167F8A" w:rsidP="002E4BD5">
      <w:pPr>
        <w:pStyle w:val="ListParagraph"/>
        <w:numPr>
          <w:ilvl w:val="1"/>
          <w:numId w:val="15"/>
        </w:numPr>
        <w:jc w:val="both"/>
        <w:rPr>
          <w:rFonts w:asciiTheme="majorHAnsi" w:hAnsiTheme="majorHAnsi"/>
          <w:sz w:val="22"/>
          <w:lang w:val="cs-CZ"/>
        </w:rPr>
      </w:pPr>
      <w:r w:rsidRPr="00E51DC3">
        <w:rPr>
          <w:rFonts w:asciiTheme="majorHAnsi" w:hAnsiTheme="majorHAnsi"/>
          <w:sz w:val="22"/>
          <w:lang w:val="cs-CZ"/>
        </w:rPr>
        <w:t xml:space="preserve">Odměna rozhodčímu záleží na individuálních předpisech zvoucí národní organizace nebo písemné smlouvě mezi rozhodčím a pořadatelem trialu. Rozhodčí musí být informován o </w:t>
      </w:r>
      <w:r w:rsidR="00DA0C8F" w:rsidRPr="00E51DC3">
        <w:rPr>
          <w:rFonts w:asciiTheme="majorHAnsi" w:hAnsiTheme="majorHAnsi"/>
          <w:sz w:val="22"/>
          <w:lang w:val="cs-CZ"/>
        </w:rPr>
        <w:t xml:space="preserve"> </w:t>
      </w:r>
      <w:r w:rsidRPr="00E51DC3">
        <w:rPr>
          <w:rFonts w:asciiTheme="majorHAnsi" w:hAnsiTheme="majorHAnsi"/>
          <w:sz w:val="22"/>
          <w:lang w:val="cs-CZ"/>
        </w:rPr>
        <w:t>ustanovení</w:t>
      </w:r>
      <w:r w:rsidR="00E51DC3" w:rsidRPr="00E51DC3">
        <w:rPr>
          <w:rFonts w:asciiTheme="majorHAnsi" w:hAnsiTheme="majorHAnsi"/>
          <w:sz w:val="22"/>
          <w:lang w:val="cs-CZ"/>
        </w:rPr>
        <w:t>ch</w:t>
      </w:r>
      <w:r w:rsidR="00E51DC3">
        <w:rPr>
          <w:rFonts w:asciiTheme="majorHAnsi" w:hAnsiTheme="majorHAnsi"/>
          <w:sz w:val="22"/>
          <w:lang w:val="cs-CZ"/>
        </w:rPr>
        <w:t xml:space="preserve"> o</w:t>
      </w:r>
      <w:r w:rsidRPr="00E51DC3">
        <w:rPr>
          <w:rFonts w:asciiTheme="majorHAnsi" w:hAnsiTheme="majorHAnsi"/>
          <w:sz w:val="22"/>
          <w:lang w:val="cs-CZ"/>
        </w:rPr>
        <w:t>hledně odměny při obdržení pozvánky.</w:t>
      </w:r>
      <w:r w:rsidR="00DA0C8F" w:rsidRPr="00E51DC3">
        <w:rPr>
          <w:rFonts w:asciiTheme="majorHAnsi" w:hAnsiTheme="majorHAnsi"/>
          <w:sz w:val="22"/>
          <w:lang w:val="cs-CZ"/>
        </w:rPr>
        <w:t xml:space="preserve"> </w:t>
      </w:r>
    </w:p>
    <w:p w14:paraId="356577B5" w14:textId="4C04607A" w:rsidR="002E4BD5" w:rsidRPr="002E4BD5" w:rsidRDefault="005032E1" w:rsidP="002E4BD5">
      <w:pPr>
        <w:pStyle w:val="Heading1"/>
        <w:numPr>
          <w:ilvl w:val="0"/>
          <w:numId w:val="16"/>
        </w:numPr>
        <w:rPr>
          <w:sz w:val="28"/>
        </w:rPr>
      </w:pPr>
      <w:bookmarkStart w:id="8" w:name="_Toc377848043"/>
      <w:r>
        <w:rPr>
          <w:sz w:val="28"/>
        </w:rPr>
        <w:t>VEDOUCÍ AKCE A ASISTENTI</w:t>
      </w:r>
      <w:bookmarkEnd w:id="8"/>
      <w:r w:rsidR="002E4BD5" w:rsidRPr="002E4BD5">
        <w:rPr>
          <w:sz w:val="28"/>
        </w:rPr>
        <w:t xml:space="preserve"> </w:t>
      </w:r>
    </w:p>
    <w:p w14:paraId="79328DE6" w14:textId="77777777" w:rsidR="004E692D" w:rsidRPr="00A60F0C" w:rsidRDefault="004E692D" w:rsidP="004E692D"/>
    <w:p w14:paraId="59C3B375" w14:textId="46CF3DE9" w:rsidR="002E4BD5" w:rsidRPr="00A42011" w:rsidRDefault="009E52E6" w:rsidP="002E4BD5">
      <w:pPr>
        <w:pStyle w:val="ListParagraph"/>
        <w:numPr>
          <w:ilvl w:val="1"/>
          <w:numId w:val="17"/>
        </w:numPr>
        <w:jc w:val="both"/>
        <w:rPr>
          <w:rFonts w:asciiTheme="majorHAnsi" w:hAnsiTheme="majorHAnsi"/>
          <w:sz w:val="22"/>
          <w:lang w:val="cs-CZ"/>
        </w:rPr>
      </w:pPr>
      <w:r w:rsidRPr="00A42011">
        <w:rPr>
          <w:rFonts w:asciiTheme="majorHAnsi" w:hAnsiTheme="majorHAnsi"/>
          <w:sz w:val="22"/>
          <w:lang w:val="cs-CZ"/>
        </w:rPr>
        <w:t xml:space="preserve">V průběhu práce musí být rozhodčímu vždy nápomocen vedoucí akce nebo nezbytní pomocníci. </w:t>
      </w:r>
    </w:p>
    <w:p w14:paraId="339CE309" w14:textId="77777777" w:rsidR="002E4BD5" w:rsidRPr="00A42011" w:rsidRDefault="002E4BD5" w:rsidP="002E4BD5">
      <w:pPr>
        <w:ind w:left="360"/>
        <w:jc w:val="both"/>
        <w:rPr>
          <w:rFonts w:asciiTheme="majorHAnsi" w:hAnsiTheme="majorHAnsi"/>
          <w:sz w:val="12"/>
          <w:szCs w:val="12"/>
          <w:lang w:val="cs-CZ"/>
        </w:rPr>
      </w:pPr>
    </w:p>
    <w:p w14:paraId="15AFCA1C" w14:textId="146D4167" w:rsidR="002E4BD5" w:rsidRPr="00A42011" w:rsidRDefault="009E52E6" w:rsidP="002E4BD5">
      <w:pPr>
        <w:pStyle w:val="ListParagraph"/>
        <w:numPr>
          <w:ilvl w:val="1"/>
          <w:numId w:val="17"/>
        </w:numPr>
        <w:jc w:val="both"/>
        <w:rPr>
          <w:rFonts w:asciiTheme="majorHAnsi" w:hAnsiTheme="majorHAnsi"/>
          <w:sz w:val="22"/>
          <w:lang w:val="cs-CZ"/>
        </w:rPr>
      </w:pPr>
      <w:r w:rsidRPr="00A42011">
        <w:rPr>
          <w:rFonts w:asciiTheme="majorHAnsi" w:hAnsiTheme="majorHAnsi"/>
          <w:sz w:val="22"/>
          <w:lang w:val="cs-CZ"/>
        </w:rPr>
        <w:t xml:space="preserve">Tito lidé musí plynně hovořit preferovaným jazykem rozhodčího, </w:t>
      </w:r>
      <w:r w:rsidR="00A42011" w:rsidRPr="00A42011">
        <w:rPr>
          <w:rFonts w:asciiTheme="majorHAnsi" w:hAnsiTheme="majorHAnsi"/>
          <w:sz w:val="22"/>
          <w:lang w:val="cs-CZ"/>
        </w:rPr>
        <w:t>což musí být jeden</w:t>
      </w:r>
      <w:r w:rsidRPr="00A42011">
        <w:rPr>
          <w:rFonts w:asciiTheme="majorHAnsi" w:hAnsiTheme="majorHAnsi"/>
          <w:sz w:val="22"/>
          <w:lang w:val="cs-CZ"/>
        </w:rPr>
        <w:t xml:space="preserve"> ze čtyř pracovních jazyků FCI.</w:t>
      </w:r>
      <w:r w:rsidR="00A42011" w:rsidRPr="00A42011">
        <w:rPr>
          <w:rFonts w:asciiTheme="majorHAnsi" w:hAnsiTheme="majorHAnsi"/>
          <w:sz w:val="22"/>
          <w:lang w:val="cs-CZ"/>
        </w:rPr>
        <w:t xml:space="preserve"> Tito lidé musí mít dobrou znalost pravidel FCI stejně jako zvláštních pravidel země, kde se soutěž koná. Organizátor nemá povoleno pověřit úkolem starat se o rozhodčího jinou osobu, která se účastní trialu.</w:t>
      </w:r>
      <w:r w:rsidRPr="00A42011">
        <w:rPr>
          <w:rFonts w:asciiTheme="majorHAnsi" w:hAnsiTheme="majorHAnsi"/>
          <w:sz w:val="22"/>
          <w:lang w:val="cs-CZ"/>
        </w:rPr>
        <w:t xml:space="preserve"> </w:t>
      </w:r>
    </w:p>
    <w:p w14:paraId="3EE9F062" w14:textId="60E20416" w:rsidR="004E692D" w:rsidRPr="002E4BD5" w:rsidRDefault="004E692D" w:rsidP="002E4BD5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72F9820D" w14:textId="68FF1E89" w:rsidR="00DC2084" w:rsidRPr="008676B5" w:rsidRDefault="002E4BD5" w:rsidP="004E692D">
      <w:pPr>
        <w:ind w:left="993"/>
        <w:jc w:val="both"/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br w:type="page"/>
      </w:r>
    </w:p>
    <w:p w14:paraId="1B6040D2" w14:textId="7D8A7D18" w:rsidR="002E4BD5" w:rsidRPr="002E4BD5" w:rsidRDefault="00F51E47" w:rsidP="002E4BD5">
      <w:pPr>
        <w:pStyle w:val="Heading1"/>
        <w:numPr>
          <w:ilvl w:val="0"/>
          <w:numId w:val="20"/>
        </w:numPr>
        <w:rPr>
          <w:sz w:val="28"/>
        </w:rPr>
      </w:pPr>
      <w:bookmarkStart w:id="9" w:name="_Toc377848044"/>
      <w:r>
        <w:rPr>
          <w:sz w:val="28"/>
        </w:rPr>
        <w:lastRenderedPageBreak/>
        <w:t>PROVÁDĚCÍ USTANOVENÍ</w:t>
      </w:r>
      <w:bookmarkEnd w:id="9"/>
      <w:r w:rsidR="002E4BD5" w:rsidRPr="002E4BD5">
        <w:rPr>
          <w:sz w:val="28"/>
        </w:rPr>
        <w:t xml:space="preserve"> </w:t>
      </w:r>
    </w:p>
    <w:p w14:paraId="202F71F2" w14:textId="77777777" w:rsidR="00940AE3" w:rsidRPr="00895817" w:rsidRDefault="00940AE3" w:rsidP="00940AE3">
      <w:pPr>
        <w:rPr>
          <w:lang w:val="cs-CZ"/>
        </w:rPr>
      </w:pPr>
    </w:p>
    <w:p w14:paraId="71250D61" w14:textId="342140D9" w:rsidR="002E4BD5" w:rsidRPr="00895817" w:rsidRDefault="000506A6" w:rsidP="002E4BD5">
      <w:pPr>
        <w:pStyle w:val="ListParagraph"/>
        <w:numPr>
          <w:ilvl w:val="1"/>
          <w:numId w:val="21"/>
        </w:numPr>
        <w:jc w:val="both"/>
        <w:rPr>
          <w:rFonts w:asciiTheme="majorHAnsi" w:hAnsiTheme="majorHAnsi"/>
          <w:sz w:val="22"/>
          <w:lang w:val="cs-CZ"/>
        </w:rPr>
      </w:pPr>
      <w:r w:rsidRPr="00895817">
        <w:rPr>
          <w:rFonts w:asciiTheme="majorHAnsi" w:hAnsiTheme="majorHAnsi"/>
          <w:sz w:val="22"/>
          <w:lang w:val="cs-CZ"/>
        </w:rPr>
        <w:t xml:space="preserve">Každý organizátor soutěže CACITR se musí řídit nařízeními FCI a pravidly a právními předpisy příslušné národní kynologické organizace, která je členem FCI. Tato pravidla nemohou být v rozporu s nařízeními FCI. </w:t>
      </w:r>
    </w:p>
    <w:p w14:paraId="7952D559" w14:textId="34FAB4E3" w:rsidR="002E4BD5" w:rsidRPr="00895817" w:rsidRDefault="005D0EDE" w:rsidP="002E4BD5">
      <w:pPr>
        <w:pStyle w:val="ListParagraph"/>
        <w:numPr>
          <w:ilvl w:val="1"/>
          <w:numId w:val="21"/>
        </w:numPr>
        <w:jc w:val="both"/>
        <w:rPr>
          <w:rFonts w:asciiTheme="majorHAnsi" w:hAnsiTheme="majorHAnsi"/>
          <w:sz w:val="22"/>
          <w:lang w:val="cs-CZ"/>
        </w:rPr>
      </w:pPr>
      <w:r w:rsidRPr="00895817">
        <w:rPr>
          <w:rFonts w:asciiTheme="majorHAnsi" w:hAnsiTheme="majorHAnsi"/>
          <w:sz w:val="22"/>
          <w:lang w:val="cs-CZ"/>
        </w:rPr>
        <w:t xml:space="preserve">Tato směrnice byla projednána a zpracována </w:t>
      </w:r>
      <w:r w:rsidR="00895817" w:rsidRPr="00895817">
        <w:rPr>
          <w:rFonts w:asciiTheme="majorHAnsi" w:hAnsiTheme="majorHAnsi"/>
          <w:sz w:val="22"/>
          <w:lang w:val="cs-CZ"/>
        </w:rPr>
        <w:t xml:space="preserve">Komisí pro ovčácké psy v angličtině. V případě sporů (zejména pokud jde o překlady do jiných jazyků) je nadřazenou verzí anglický text. </w:t>
      </w:r>
    </w:p>
    <w:p w14:paraId="205EDC9C" w14:textId="0A4044CD" w:rsidR="002E4BD5" w:rsidRPr="00895817" w:rsidRDefault="00204D5E" w:rsidP="002E4BD5">
      <w:pPr>
        <w:pStyle w:val="ListParagraph"/>
        <w:numPr>
          <w:ilvl w:val="1"/>
          <w:numId w:val="21"/>
        </w:numPr>
        <w:jc w:val="both"/>
        <w:rPr>
          <w:rFonts w:asciiTheme="majorHAnsi" w:hAnsiTheme="majorHAnsi"/>
          <w:sz w:val="22"/>
          <w:lang w:val="cs-CZ"/>
        </w:rPr>
      </w:pPr>
      <w:r w:rsidRPr="00895817">
        <w:rPr>
          <w:rFonts w:asciiTheme="majorHAnsi" w:hAnsiTheme="majorHAnsi"/>
          <w:b/>
          <w:i/>
          <w:sz w:val="22"/>
          <w:lang w:val="cs-CZ"/>
        </w:rPr>
        <w:t>Tato směrnice</w:t>
      </w:r>
      <w:r w:rsidR="00075D2E" w:rsidRPr="00895817">
        <w:rPr>
          <w:rFonts w:asciiTheme="majorHAnsi" w:hAnsiTheme="majorHAnsi"/>
          <w:b/>
          <w:i/>
          <w:sz w:val="22"/>
          <w:lang w:val="cs-CZ"/>
        </w:rPr>
        <w:t xml:space="preserve"> byla schvále</w:t>
      </w:r>
      <w:r w:rsidR="00177657">
        <w:rPr>
          <w:rFonts w:asciiTheme="majorHAnsi" w:hAnsiTheme="majorHAnsi"/>
          <w:b/>
          <w:i/>
          <w:sz w:val="22"/>
          <w:lang w:val="cs-CZ"/>
        </w:rPr>
        <w:t>na Předsednictvem FCI v Madridu v</w:t>
      </w:r>
      <w:r w:rsidR="00075D2E" w:rsidRPr="00895817">
        <w:rPr>
          <w:rFonts w:asciiTheme="majorHAnsi" w:hAnsiTheme="majorHAnsi"/>
          <w:b/>
          <w:i/>
          <w:sz w:val="22"/>
          <w:lang w:val="cs-CZ"/>
        </w:rPr>
        <w:t xml:space="preserve"> únor</w:t>
      </w:r>
      <w:r w:rsidR="00177657">
        <w:rPr>
          <w:rFonts w:asciiTheme="majorHAnsi" w:hAnsiTheme="majorHAnsi"/>
          <w:b/>
          <w:i/>
          <w:sz w:val="22"/>
          <w:lang w:val="cs-CZ"/>
        </w:rPr>
        <w:t>u</w:t>
      </w:r>
      <w:r w:rsidR="00075D2E" w:rsidRPr="00895817">
        <w:rPr>
          <w:rFonts w:asciiTheme="majorHAnsi" w:hAnsiTheme="majorHAnsi"/>
          <w:b/>
          <w:i/>
          <w:sz w:val="22"/>
          <w:lang w:val="cs-CZ"/>
        </w:rPr>
        <w:t xml:space="preserve"> 2013. </w:t>
      </w:r>
    </w:p>
    <w:p w14:paraId="2A34C528" w14:textId="3C910935" w:rsidR="002E4BD5" w:rsidRPr="00895817" w:rsidRDefault="00075D2E" w:rsidP="00075D2E">
      <w:pPr>
        <w:pStyle w:val="ListParagraph"/>
        <w:numPr>
          <w:ilvl w:val="1"/>
          <w:numId w:val="21"/>
        </w:numPr>
        <w:rPr>
          <w:rFonts w:asciiTheme="majorHAnsi" w:hAnsiTheme="majorHAnsi"/>
          <w:b/>
          <w:i/>
          <w:sz w:val="22"/>
          <w:lang w:val="cs-CZ"/>
        </w:rPr>
      </w:pPr>
      <w:r w:rsidRPr="00895817">
        <w:rPr>
          <w:rFonts w:asciiTheme="majorHAnsi" w:hAnsiTheme="majorHAnsi"/>
          <w:b/>
          <w:i/>
          <w:sz w:val="22"/>
          <w:lang w:val="cs-CZ"/>
        </w:rPr>
        <w:t>Změny tučným písmem a kurzívou byly schváleny Před</w:t>
      </w:r>
      <w:r w:rsidR="00177657">
        <w:rPr>
          <w:rFonts w:asciiTheme="majorHAnsi" w:hAnsiTheme="majorHAnsi"/>
          <w:b/>
          <w:i/>
          <w:sz w:val="22"/>
          <w:lang w:val="cs-CZ"/>
        </w:rPr>
        <w:t>sednictvem FCI v Kyjevě v srpnu</w:t>
      </w:r>
      <w:r w:rsidRPr="00895817">
        <w:rPr>
          <w:rFonts w:asciiTheme="majorHAnsi" w:hAnsiTheme="majorHAnsi"/>
          <w:b/>
          <w:i/>
          <w:sz w:val="22"/>
          <w:lang w:val="cs-CZ"/>
        </w:rPr>
        <w:t xml:space="preserve"> 2017. Vchází v platnost 1. ledna 2018. </w:t>
      </w:r>
    </w:p>
    <w:p w14:paraId="1C03A0D4" w14:textId="6C1F5213" w:rsidR="00940AE3" w:rsidRPr="00895817" w:rsidRDefault="00940AE3" w:rsidP="002E4BD5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463E5CC4" w14:textId="116D17CD" w:rsidR="00204D5E" w:rsidRPr="00895817" w:rsidRDefault="00204D5E" w:rsidP="002E4BD5">
      <w:pPr>
        <w:ind w:left="360"/>
        <w:jc w:val="both"/>
        <w:rPr>
          <w:rFonts w:asciiTheme="majorHAnsi" w:hAnsiTheme="majorHAnsi"/>
          <w:b/>
          <w:i/>
          <w:sz w:val="22"/>
          <w:lang w:val="cs-CZ"/>
        </w:rPr>
      </w:pPr>
      <w:r w:rsidRPr="00895817">
        <w:rPr>
          <w:rFonts w:asciiTheme="majorHAnsi" w:hAnsiTheme="majorHAnsi"/>
          <w:b/>
          <w:i/>
          <w:sz w:val="22"/>
          <w:lang w:val="cs-CZ"/>
        </w:rPr>
        <w:t>PŘÍLOHA 1: SEZNAM OVČÁCKÝCH PLEMEN FCI, KTERÁ SE MOHOU ÚČASTNIT FCI AKCÍ PASENÍ A JSOU OPRÁVNĚNA K ZISKU TITULU CACITR NEBO RES CACITR (viz Obecná pravidla pro organizaci mezinárodních FCI akcí pasení (NHAT – HWT – IHT)).</w:t>
      </w:r>
    </w:p>
    <w:p w14:paraId="4E09BE5F" w14:textId="50AE6517" w:rsidR="002E4BD5" w:rsidRPr="002E4BD5" w:rsidRDefault="002E4BD5" w:rsidP="002E4BD5">
      <w:pPr>
        <w:ind w:left="360"/>
        <w:jc w:val="both"/>
        <w:rPr>
          <w:rFonts w:asciiTheme="majorHAnsi" w:hAnsiTheme="majorHAnsi"/>
          <w:b/>
          <w:i/>
          <w:sz w:val="22"/>
        </w:rPr>
      </w:pPr>
    </w:p>
    <w:p w14:paraId="34394162" w14:textId="77777777" w:rsidR="002E4BD5" w:rsidRPr="002E4BD5" w:rsidRDefault="002E4BD5" w:rsidP="002E4BD5">
      <w:pPr>
        <w:ind w:left="360"/>
        <w:jc w:val="both"/>
        <w:rPr>
          <w:rFonts w:asciiTheme="majorHAnsi" w:hAnsiTheme="majorHAnsi"/>
          <w:sz w:val="22"/>
          <w:lang w:val="cs-CZ"/>
        </w:rPr>
      </w:pPr>
    </w:p>
    <w:p w14:paraId="01708BFC" w14:textId="1306AA5A" w:rsidR="00E4016F" w:rsidRPr="0098354E" w:rsidRDefault="004E495C" w:rsidP="00E4016F">
      <w:pPr>
        <w:ind w:left="360"/>
        <w:jc w:val="both"/>
        <w:rPr>
          <w:rFonts w:asciiTheme="majorHAnsi" w:hAnsiTheme="majorHAnsi"/>
          <w:sz w:val="22"/>
          <w:lang w:val="cs-CZ"/>
        </w:rPr>
      </w:pPr>
      <w:r w:rsidRPr="0098354E">
        <w:rPr>
          <w:rFonts w:asciiTheme="majorHAnsi" w:hAnsiTheme="majorHAnsi"/>
          <w:sz w:val="22"/>
          <w:lang w:val="cs-CZ"/>
        </w:rPr>
        <w:t xml:space="preserve">             </w:t>
      </w:r>
    </w:p>
    <w:p w14:paraId="4FFDD49B" w14:textId="6BD6C697" w:rsidR="00E4016F" w:rsidRPr="0098354E" w:rsidRDefault="00E4016F" w:rsidP="007275A7">
      <w:pPr>
        <w:rPr>
          <w:rFonts w:asciiTheme="majorHAnsi" w:hAnsiTheme="majorHAnsi"/>
          <w:sz w:val="22"/>
          <w:szCs w:val="22"/>
          <w:lang w:val="cs-CZ"/>
        </w:rPr>
      </w:pPr>
    </w:p>
    <w:sectPr w:rsidR="00E4016F" w:rsidRPr="0098354E" w:rsidSect="007B0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6C18A" w14:textId="77777777" w:rsidR="00EB1AB0" w:rsidRDefault="00EB1AB0" w:rsidP="00E05A3C">
      <w:r>
        <w:separator/>
      </w:r>
    </w:p>
  </w:endnote>
  <w:endnote w:type="continuationSeparator" w:id="0">
    <w:p w14:paraId="023C3C08" w14:textId="77777777" w:rsidR="00EB1AB0" w:rsidRDefault="00EB1AB0" w:rsidP="00E0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40152" w14:textId="77777777" w:rsidR="00EB1AB0" w:rsidRDefault="00EB1AB0" w:rsidP="007B0A44">
    <w:pPr>
      <w:widowControl w:val="0"/>
      <w:autoSpaceDE w:val="0"/>
      <w:autoSpaceDN w:val="0"/>
      <w:adjustRightInd w:val="0"/>
      <w:spacing w:after="240" w:line="360" w:lineRule="atLeast"/>
      <w:rPr>
        <w:rFonts w:ascii="Times" w:hAnsi="Times" w:cs="Times"/>
      </w:rPr>
    </w:pPr>
    <w:r>
      <w:rPr>
        <w:rFonts w:ascii="Calibri" w:hAnsi="Calibri" w:cs="Calibri"/>
        <w:sz w:val="30"/>
        <w:szCs w:val="30"/>
      </w:rPr>
      <w:t xml:space="preserve">Natural Herding Aptitude Test, “FCI-NHAT” </w:t>
    </w:r>
  </w:p>
  <w:p w14:paraId="1A6FFAB6" w14:textId="38B095BF" w:rsidR="00EB1AB0" w:rsidRDefault="00EB1A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619"/>
      <w:gridCol w:w="631"/>
    </w:tblGrid>
    <w:tr w:rsidR="00EB1AB0" w14:paraId="65F29B28" w14:textId="77777777" w:rsidTr="00335DB0"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659" w:type="pct"/>
              <w:tcBorders>
                <w:right w:val="single" w:sz="18" w:space="0" w:color="4F81BD" w:themeColor="accent1"/>
              </w:tcBorders>
            </w:tcPr>
            <w:p w14:paraId="6B3CA3F3" w14:textId="550CF663" w:rsidR="00EB1AB0" w:rsidRPr="00E234AD" w:rsidRDefault="00060030" w:rsidP="00060030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</w:rPr>
              </w:pP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Směrnice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 xml:space="preserve"> FCI pro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udělování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 xml:space="preserve">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titulu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 xml:space="preserve"> CACITR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na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 xml:space="preserve">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Mezinárodních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 xml:space="preserve">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trialech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 xml:space="preserve">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ovčáckých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 xml:space="preserve">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psů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 xml:space="preserve"> </w:t>
              </w:r>
            </w:p>
          </w:tc>
        </w:sdtContent>
      </w:sdt>
      <w:tc>
        <w:tcPr>
          <w:tcW w:w="341" w:type="pct"/>
          <w:tcBorders>
            <w:left w:val="single" w:sz="18" w:space="0" w:color="4F81BD" w:themeColor="accent1"/>
          </w:tcBorders>
        </w:tcPr>
        <w:p w14:paraId="106AA2C2" w14:textId="77777777" w:rsidR="00EB1AB0" w:rsidRPr="00C7200C" w:rsidRDefault="00EB1AB0" w:rsidP="007B0A44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060030">
            <w:rPr>
              <w:rFonts w:ascii="Calibri" w:hAnsi="Calibri"/>
              <w:b/>
              <w:noProof/>
              <w:color w:val="4F81BD" w:themeColor="accent1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0F4C0EC1" w14:textId="2267D082" w:rsidR="00EB1AB0" w:rsidRDefault="00EB1AB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D45DC" w14:textId="3E865B6B" w:rsidR="00EB1AB0" w:rsidRPr="004971F9" w:rsidRDefault="00EB1AB0" w:rsidP="00447A96">
    <w:pPr>
      <w:pStyle w:val="Footer"/>
      <w:jc w:val="right"/>
      <w:rPr>
        <w:b/>
      </w:rPr>
    </w:pPr>
    <w:r w:rsidRPr="004971F9">
      <w:rPr>
        <w:b/>
      </w:rPr>
      <w:t xml:space="preserve">1. </w:t>
    </w:r>
    <w:proofErr w:type="spellStart"/>
    <w:proofErr w:type="gramStart"/>
    <w:r w:rsidRPr="004971F9">
      <w:rPr>
        <w:b/>
      </w:rPr>
      <w:t>ledna</w:t>
    </w:r>
    <w:proofErr w:type="spellEnd"/>
    <w:proofErr w:type="gramEnd"/>
    <w:r w:rsidRPr="004971F9">
      <w:rPr>
        <w:b/>
      </w:rPr>
      <w:t xml:space="preserve"> 2018</w:t>
    </w:r>
  </w:p>
  <w:p w14:paraId="6A5DE3F5" w14:textId="77777777" w:rsidR="00EB1AB0" w:rsidRDefault="00EB1A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785AE" w14:textId="77777777" w:rsidR="00EB1AB0" w:rsidRDefault="00EB1AB0" w:rsidP="00E05A3C">
      <w:r>
        <w:separator/>
      </w:r>
    </w:p>
  </w:footnote>
  <w:footnote w:type="continuationSeparator" w:id="0">
    <w:p w14:paraId="67836FB2" w14:textId="77777777" w:rsidR="00EB1AB0" w:rsidRDefault="00EB1AB0" w:rsidP="00E05A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Times"/>
        <w:b/>
        <w:sz w:val="32"/>
        <w:szCs w:val="48"/>
      </w:rPr>
      <w:alias w:val="Title"/>
      <w:id w:val="-88841451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484947" w14:textId="20619A5C" w:rsidR="00EB1AB0" w:rsidRPr="0001070A" w:rsidRDefault="00060030" w:rsidP="0001070A">
        <w:pPr>
          <w:pStyle w:val="Header"/>
          <w:pBdr>
            <w:between w:val="single" w:sz="4" w:space="1" w:color="4F81BD" w:themeColor="accent1"/>
          </w:pBdr>
          <w:tabs>
            <w:tab w:val="clear" w:pos="8306"/>
            <w:tab w:val="right" w:pos="8931"/>
          </w:tabs>
          <w:spacing w:line="276" w:lineRule="auto"/>
          <w:jc w:val="center"/>
          <w:rPr>
            <w:rFonts w:asciiTheme="majorHAnsi" w:hAnsiTheme="majorHAnsi"/>
            <w:b/>
            <w:sz w:val="16"/>
          </w:rPr>
        </w:pP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Směrnice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FCI pro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udělování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titulu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CACITR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na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Mezinárodních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trialech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ovčáckých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psů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</w:t>
        </w:r>
      </w:p>
    </w:sdtContent>
  </w:sdt>
  <w:p w14:paraId="42301630" w14:textId="77777777" w:rsidR="00EB1AB0" w:rsidRDefault="00EB1A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02D88" w14:textId="77777777" w:rsidR="00EB1AB0" w:rsidRPr="005E04E9" w:rsidRDefault="00EB1AB0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</w:p>
  <w:p w14:paraId="437F9DB0" w14:textId="77777777" w:rsidR="00EB1AB0" w:rsidRDefault="00EB1AB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BAFA0" w14:textId="7275D7ED" w:rsidR="00EB1AB0" w:rsidRPr="003A3845" w:rsidRDefault="00EB1AB0" w:rsidP="00861899">
    <w:pPr>
      <w:widowControl w:val="0"/>
      <w:autoSpaceDE w:val="0"/>
      <w:autoSpaceDN w:val="0"/>
      <w:adjustRightInd w:val="0"/>
      <w:spacing w:after="240" w:line="280" w:lineRule="atLeast"/>
      <w:jc w:val="center"/>
      <w:rPr>
        <w:rFonts w:ascii="Times" w:hAnsi="Times" w:cs="Times"/>
        <w:sz w:val="22"/>
      </w:rPr>
    </w:pPr>
    <w:r w:rsidRPr="00861899">
      <w:rPr>
        <w:rFonts w:asciiTheme="majorHAnsi" w:hAnsiTheme="majorHAnsi" w:cs="Times"/>
        <w:b/>
        <w:sz w:val="36"/>
        <w:szCs w:val="48"/>
      </w:rPr>
      <w:t>FEDERATION CYNOLOGIQUE INTERNATIONALE (FCI) (AISBL</w:t>
    </w:r>
    <w:proofErr w:type="gramStart"/>
    <w:r w:rsidRPr="00861899">
      <w:rPr>
        <w:rFonts w:asciiTheme="majorHAnsi" w:hAnsiTheme="majorHAnsi" w:cs="Times"/>
        <w:b/>
        <w:sz w:val="36"/>
        <w:szCs w:val="48"/>
      </w:rPr>
      <w:t xml:space="preserve">) </w:t>
    </w:r>
    <w:r>
      <w:rPr>
        <w:rFonts w:asciiTheme="majorHAnsi" w:hAnsiTheme="majorHAnsi" w:cs="Times"/>
        <w:b/>
        <w:sz w:val="36"/>
        <w:szCs w:val="48"/>
      </w:rPr>
      <w:t xml:space="preserve">  </w:t>
    </w:r>
    <w:r w:rsidRPr="003A3845">
      <w:rPr>
        <w:rFonts w:ascii="Times" w:hAnsi="Times" w:cs="Times"/>
        <w:i/>
        <w:sz w:val="18"/>
      </w:rPr>
      <w:t>Place</w:t>
    </w:r>
    <w:proofErr w:type="gramEnd"/>
    <w:r w:rsidRPr="003A3845">
      <w:rPr>
        <w:rFonts w:ascii="Times" w:hAnsi="Times" w:cs="Times"/>
        <w:i/>
        <w:sz w:val="18"/>
      </w:rPr>
      <w:t xml:space="preserve"> Albert 1er, </w:t>
    </w:r>
    <w:r>
      <w:rPr>
        <w:rFonts w:ascii="Times" w:hAnsi="Times" w:cs="Times"/>
        <w:i/>
        <w:sz w:val="18"/>
      </w:rPr>
      <w:t xml:space="preserve">13, B - 6530 </w:t>
    </w:r>
    <w:proofErr w:type="spellStart"/>
    <w:r>
      <w:rPr>
        <w:rFonts w:ascii="Times" w:hAnsi="Times" w:cs="Times"/>
        <w:i/>
        <w:sz w:val="18"/>
      </w:rPr>
      <w:t>Thuin</w:t>
    </w:r>
    <w:proofErr w:type="spellEnd"/>
    <w:r>
      <w:rPr>
        <w:rFonts w:ascii="Times" w:hAnsi="Times" w:cs="Times"/>
        <w:i/>
        <w:sz w:val="18"/>
      </w:rPr>
      <w:t xml:space="preserve"> (</w:t>
    </w:r>
    <w:proofErr w:type="spellStart"/>
    <w:r>
      <w:rPr>
        <w:rFonts w:ascii="Times" w:hAnsi="Times" w:cs="Times"/>
        <w:i/>
        <w:sz w:val="18"/>
      </w:rPr>
      <w:t>Belgique</w:t>
    </w:r>
    <w:proofErr w:type="spellEnd"/>
    <w:r>
      <w:rPr>
        <w:rFonts w:ascii="Times" w:hAnsi="Times" w:cs="Times"/>
        <w:i/>
        <w:sz w:val="18"/>
      </w:rPr>
      <w:t xml:space="preserve">) </w:t>
    </w:r>
    <w:proofErr w:type="spellStart"/>
    <w:r>
      <w:rPr>
        <w:rFonts w:ascii="Times" w:hAnsi="Times" w:cs="Times"/>
        <w:i/>
        <w:sz w:val="18"/>
      </w:rPr>
      <w:t>tel</w:t>
    </w:r>
    <w:proofErr w:type="spellEnd"/>
    <w:r>
      <w:rPr>
        <w:rFonts w:ascii="Times" w:hAnsi="Times" w:cs="Times"/>
        <w:i/>
        <w:sz w:val="18"/>
      </w:rPr>
      <w:t xml:space="preserve"> : +32.71.59.12.38, fax : </w:t>
    </w:r>
    <w:r w:rsidRPr="003A3845">
      <w:rPr>
        <w:rFonts w:ascii="Times" w:hAnsi="Times" w:cs="Times"/>
        <w:i/>
        <w:sz w:val="18"/>
      </w:rPr>
      <w:t>+32.71.59.22.29, internet:</w:t>
    </w:r>
    <w:r w:rsidRPr="003A3845">
      <w:rPr>
        <w:rFonts w:ascii="Times" w:hAnsi="Times" w:cs="Times"/>
        <w:sz w:val="18"/>
      </w:rPr>
      <w:t xml:space="preserve"> </w:t>
    </w:r>
    <w:r w:rsidRPr="003A3845">
      <w:rPr>
        <w:rFonts w:ascii="Times" w:hAnsi="Times" w:cs="Times"/>
        <w:i/>
        <w:color w:val="0000FF"/>
        <w:sz w:val="18"/>
      </w:rPr>
      <w:t>www.fci.be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1E3BD9"/>
    <w:multiLevelType w:val="multilevel"/>
    <w:tmpl w:val="8DF46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07565"/>
    <w:multiLevelType w:val="hybridMultilevel"/>
    <w:tmpl w:val="DE2E4C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C57AA"/>
    <w:multiLevelType w:val="multilevel"/>
    <w:tmpl w:val="6F268AD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E60587"/>
    <w:multiLevelType w:val="multilevel"/>
    <w:tmpl w:val="8AD6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4079B4"/>
    <w:multiLevelType w:val="hybridMultilevel"/>
    <w:tmpl w:val="6A4696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A215F"/>
    <w:multiLevelType w:val="multilevel"/>
    <w:tmpl w:val="2904C16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FB2F66"/>
    <w:multiLevelType w:val="multilevel"/>
    <w:tmpl w:val="1EBA3D68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88A20B2"/>
    <w:multiLevelType w:val="multilevel"/>
    <w:tmpl w:val="00088824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8FB7B21"/>
    <w:multiLevelType w:val="multilevel"/>
    <w:tmpl w:val="DF7AE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91C6A37"/>
    <w:multiLevelType w:val="multilevel"/>
    <w:tmpl w:val="08120BB0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D226121"/>
    <w:multiLevelType w:val="multilevel"/>
    <w:tmpl w:val="E040B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Heading2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33A235A"/>
    <w:multiLevelType w:val="multilevel"/>
    <w:tmpl w:val="00088824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6A12550"/>
    <w:multiLevelType w:val="multilevel"/>
    <w:tmpl w:val="2A2416C4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AE96D77"/>
    <w:multiLevelType w:val="multilevel"/>
    <w:tmpl w:val="A2681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7841D4"/>
    <w:multiLevelType w:val="multilevel"/>
    <w:tmpl w:val="DF94D02E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17226A5"/>
    <w:multiLevelType w:val="multilevel"/>
    <w:tmpl w:val="E340C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3E51EF7"/>
    <w:multiLevelType w:val="multilevel"/>
    <w:tmpl w:val="0806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D1E5E93"/>
    <w:multiLevelType w:val="multilevel"/>
    <w:tmpl w:val="61F8CF9A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1C14DDF"/>
    <w:multiLevelType w:val="multilevel"/>
    <w:tmpl w:val="5B960450"/>
    <w:lvl w:ilvl="0">
      <w:start w:val="1"/>
      <w:numFmt w:val="none"/>
      <w:lvlText w:val="10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75001B4"/>
    <w:multiLevelType w:val="hybridMultilevel"/>
    <w:tmpl w:val="12F221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9643C"/>
    <w:multiLevelType w:val="multilevel"/>
    <w:tmpl w:val="96A84088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D2302F1"/>
    <w:multiLevelType w:val="hybridMultilevel"/>
    <w:tmpl w:val="F8E06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927C9"/>
    <w:multiLevelType w:val="multilevel"/>
    <w:tmpl w:val="1EBA3D68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3371B11"/>
    <w:multiLevelType w:val="hybridMultilevel"/>
    <w:tmpl w:val="0CC89F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6062B4"/>
    <w:multiLevelType w:val="hybridMultilevel"/>
    <w:tmpl w:val="D8DC1F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0A7F7B"/>
    <w:multiLevelType w:val="multilevel"/>
    <w:tmpl w:val="2904C16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2411C2"/>
    <w:multiLevelType w:val="hybridMultilevel"/>
    <w:tmpl w:val="EFC28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0A1627"/>
    <w:multiLevelType w:val="multilevel"/>
    <w:tmpl w:val="08120BB0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4445DB2"/>
    <w:multiLevelType w:val="multilevel"/>
    <w:tmpl w:val="EBBAE8BE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1F6ED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66B5804"/>
    <w:multiLevelType w:val="multilevel"/>
    <w:tmpl w:val="2702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C5C55E4"/>
    <w:multiLevelType w:val="multilevel"/>
    <w:tmpl w:val="6F268AD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C45362"/>
    <w:multiLevelType w:val="multilevel"/>
    <w:tmpl w:val="BD54D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DF5102E"/>
    <w:multiLevelType w:val="multilevel"/>
    <w:tmpl w:val="529CA90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0A253BA"/>
    <w:multiLevelType w:val="multilevel"/>
    <w:tmpl w:val="C9BCB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1D01562"/>
    <w:multiLevelType w:val="hybridMultilevel"/>
    <w:tmpl w:val="FF888E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1D7995"/>
    <w:multiLevelType w:val="hybridMultilevel"/>
    <w:tmpl w:val="1B4E01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AC6C38"/>
    <w:multiLevelType w:val="multilevel"/>
    <w:tmpl w:val="28DCFCA4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C50659D"/>
    <w:multiLevelType w:val="multilevel"/>
    <w:tmpl w:val="B208748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F6E7C82"/>
    <w:multiLevelType w:val="multilevel"/>
    <w:tmpl w:val="30A218E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F924AE9"/>
    <w:multiLevelType w:val="multilevel"/>
    <w:tmpl w:val="2FCAB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FEB2B06"/>
    <w:multiLevelType w:val="hybridMultilevel"/>
    <w:tmpl w:val="82E622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0"/>
  </w:num>
  <w:num w:numId="3">
    <w:abstractNumId w:val="39"/>
  </w:num>
  <w:num w:numId="4">
    <w:abstractNumId w:val="31"/>
  </w:num>
  <w:num w:numId="5">
    <w:abstractNumId w:val="25"/>
  </w:num>
  <w:num w:numId="6">
    <w:abstractNumId w:val="22"/>
  </w:num>
  <w:num w:numId="7">
    <w:abstractNumId w:val="36"/>
  </w:num>
  <w:num w:numId="8">
    <w:abstractNumId w:val="42"/>
  </w:num>
  <w:num w:numId="9">
    <w:abstractNumId w:val="17"/>
  </w:num>
  <w:num w:numId="10">
    <w:abstractNumId w:val="15"/>
  </w:num>
  <w:num w:numId="11">
    <w:abstractNumId w:val="4"/>
  </w:num>
  <w:num w:numId="12">
    <w:abstractNumId w:val="24"/>
  </w:num>
  <w:num w:numId="13">
    <w:abstractNumId w:val="27"/>
  </w:num>
  <w:num w:numId="14">
    <w:abstractNumId w:val="13"/>
  </w:num>
  <w:num w:numId="15">
    <w:abstractNumId w:val="41"/>
  </w:num>
  <w:num w:numId="16">
    <w:abstractNumId w:val="38"/>
  </w:num>
  <w:num w:numId="17">
    <w:abstractNumId w:val="9"/>
  </w:num>
  <w:num w:numId="18">
    <w:abstractNumId w:val="20"/>
  </w:num>
  <w:num w:numId="19">
    <w:abstractNumId w:val="5"/>
  </w:num>
  <w:num w:numId="20">
    <w:abstractNumId w:val="18"/>
  </w:num>
  <w:num w:numId="21">
    <w:abstractNumId w:val="33"/>
  </w:num>
  <w:num w:numId="22">
    <w:abstractNumId w:val="19"/>
  </w:num>
  <w:num w:numId="23">
    <w:abstractNumId w:val="14"/>
  </w:num>
  <w:num w:numId="24">
    <w:abstractNumId w:val="16"/>
  </w:num>
  <w:num w:numId="25">
    <w:abstractNumId w:val="35"/>
  </w:num>
  <w:num w:numId="26">
    <w:abstractNumId w:val="29"/>
  </w:num>
  <w:num w:numId="27">
    <w:abstractNumId w:val="12"/>
  </w:num>
  <w:num w:numId="28">
    <w:abstractNumId w:val="1"/>
  </w:num>
  <w:num w:numId="29">
    <w:abstractNumId w:val="21"/>
  </w:num>
  <w:num w:numId="30">
    <w:abstractNumId w:val="26"/>
  </w:num>
  <w:num w:numId="31">
    <w:abstractNumId w:val="34"/>
  </w:num>
  <w:num w:numId="32">
    <w:abstractNumId w:val="6"/>
  </w:num>
  <w:num w:numId="33">
    <w:abstractNumId w:val="8"/>
  </w:num>
  <w:num w:numId="34">
    <w:abstractNumId w:val="3"/>
  </w:num>
  <w:num w:numId="35">
    <w:abstractNumId w:val="32"/>
  </w:num>
  <w:num w:numId="36">
    <w:abstractNumId w:val="28"/>
  </w:num>
  <w:num w:numId="37">
    <w:abstractNumId w:val="10"/>
  </w:num>
  <w:num w:numId="38">
    <w:abstractNumId w:val="7"/>
  </w:num>
  <w:num w:numId="39">
    <w:abstractNumId w:val="23"/>
  </w:num>
  <w:num w:numId="40">
    <w:abstractNumId w:val="40"/>
  </w:num>
  <w:num w:numId="41">
    <w:abstractNumId w:val="37"/>
  </w:num>
  <w:num w:numId="42">
    <w:abstractNumId w:val="0"/>
  </w:num>
  <w:num w:numId="43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88"/>
    <w:rsid w:val="0001070A"/>
    <w:rsid w:val="00037CE9"/>
    <w:rsid w:val="000473CA"/>
    <w:rsid w:val="000506A6"/>
    <w:rsid w:val="00060030"/>
    <w:rsid w:val="0006339D"/>
    <w:rsid w:val="0007592F"/>
    <w:rsid w:val="00075D2E"/>
    <w:rsid w:val="000A26D5"/>
    <w:rsid w:val="000B34B7"/>
    <w:rsid w:val="000C2A80"/>
    <w:rsid w:val="000C341C"/>
    <w:rsid w:val="000C4920"/>
    <w:rsid w:val="000D42FE"/>
    <w:rsid w:val="000E08A7"/>
    <w:rsid w:val="000F68A1"/>
    <w:rsid w:val="001004A3"/>
    <w:rsid w:val="001071E2"/>
    <w:rsid w:val="001234A1"/>
    <w:rsid w:val="00137CBA"/>
    <w:rsid w:val="00161634"/>
    <w:rsid w:val="00167F8A"/>
    <w:rsid w:val="00177657"/>
    <w:rsid w:val="001973B2"/>
    <w:rsid w:val="001C6DBF"/>
    <w:rsid w:val="001D61B9"/>
    <w:rsid w:val="001E43DC"/>
    <w:rsid w:val="001F0607"/>
    <w:rsid w:val="00204D5E"/>
    <w:rsid w:val="00220FB4"/>
    <w:rsid w:val="00230659"/>
    <w:rsid w:val="0023239D"/>
    <w:rsid w:val="002514F5"/>
    <w:rsid w:val="00253693"/>
    <w:rsid w:val="00253695"/>
    <w:rsid w:val="00266815"/>
    <w:rsid w:val="00283E61"/>
    <w:rsid w:val="002A0AD4"/>
    <w:rsid w:val="002A244B"/>
    <w:rsid w:val="002A55EA"/>
    <w:rsid w:val="002A655E"/>
    <w:rsid w:val="002A7CCF"/>
    <w:rsid w:val="002B3FF7"/>
    <w:rsid w:val="002C497D"/>
    <w:rsid w:val="002D676D"/>
    <w:rsid w:val="002E4BD5"/>
    <w:rsid w:val="00322DE5"/>
    <w:rsid w:val="00335DB0"/>
    <w:rsid w:val="00357B42"/>
    <w:rsid w:val="003640B0"/>
    <w:rsid w:val="003643E9"/>
    <w:rsid w:val="00366833"/>
    <w:rsid w:val="0037360D"/>
    <w:rsid w:val="003803B0"/>
    <w:rsid w:val="00397E93"/>
    <w:rsid w:val="003A3845"/>
    <w:rsid w:val="003B5E55"/>
    <w:rsid w:val="003C0E4A"/>
    <w:rsid w:val="003C4951"/>
    <w:rsid w:val="003C6CA3"/>
    <w:rsid w:val="003D6CAD"/>
    <w:rsid w:val="003F0DB7"/>
    <w:rsid w:val="0040158B"/>
    <w:rsid w:val="00404A37"/>
    <w:rsid w:val="004073DF"/>
    <w:rsid w:val="00411181"/>
    <w:rsid w:val="00417E94"/>
    <w:rsid w:val="00422431"/>
    <w:rsid w:val="00447A96"/>
    <w:rsid w:val="004817A8"/>
    <w:rsid w:val="004971F9"/>
    <w:rsid w:val="004A6605"/>
    <w:rsid w:val="004C33B2"/>
    <w:rsid w:val="004D58F8"/>
    <w:rsid w:val="004E495C"/>
    <w:rsid w:val="004E4BA3"/>
    <w:rsid w:val="004E692D"/>
    <w:rsid w:val="004F1A5F"/>
    <w:rsid w:val="005032E1"/>
    <w:rsid w:val="00507B9F"/>
    <w:rsid w:val="00507CBB"/>
    <w:rsid w:val="00517CF1"/>
    <w:rsid w:val="0052594F"/>
    <w:rsid w:val="00534989"/>
    <w:rsid w:val="00546368"/>
    <w:rsid w:val="00556074"/>
    <w:rsid w:val="00566818"/>
    <w:rsid w:val="005708B6"/>
    <w:rsid w:val="00574B25"/>
    <w:rsid w:val="005B7CBA"/>
    <w:rsid w:val="005C0E46"/>
    <w:rsid w:val="005C7246"/>
    <w:rsid w:val="005D0EDE"/>
    <w:rsid w:val="00605332"/>
    <w:rsid w:val="00614080"/>
    <w:rsid w:val="00632100"/>
    <w:rsid w:val="00644AFC"/>
    <w:rsid w:val="00647B1B"/>
    <w:rsid w:val="006607A8"/>
    <w:rsid w:val="006811F4"/>
    <w:rsid w:val="006A416F"/>
    <w:rsid w:val="0070096C"/>
    <w:rsid w:val="00704619"/>
    <w:rsid w:val="007115C2"/>
    <w:rsid w:val="007275A7"/>
    <w:rsid w:val="007309AF"/>
    <w:rsid w:val="00750300"/>
    <w:rsid w:val="00751CA5"/>
    <w:rsid w:val="00755CDA"/>
    <w:rsid w:val="00756D88"/>
    <w:rsid w:val="007573D6"/>
    <w:rsid w:val="007614F2"/>
    <w:rsid w:val="00761F6F"/>
    <w:rsid w:val="00770CC3"/>
    <w:rsid w:val="00776D53"/>
    <w:rsid w:val="007872A8"/>
    <w:rsid w:val="007929AC"/>
    <w:rsid w:val="007A041A"/>
    <w:rsid w:val="007A74DA"/>
    <w:rsid w:val="007B0A44"/>
    <w:rsid w:val="007B5A42"/>
    <w:rsid w:val="007C7514"/>
    <w:rsid w:val="007D7D73"/>
    <w:rsid w:val="007E24AF"/>
    <w:rsid w:val="007E6084"/>
    <w:rsid w:val="007E648C"/>
    <w:rsid w:val="007E6EDD"/>
    <w:rsid w:val="007E71A3"/>
    <w:rsid w:val="007F1BC1"/>
    <w:rsid w:val="007F6FDC"/>
    <w:rsid w:val="008044BF"/>
    <w:rsid w:val="008247A3"/>
    <w:rsid w:val="00827886"/>
    <w:rsid w:val="008452EC"/>
    <w:rsid w:val="00852785"/>
    <w:rsid w:val="00853C20"/>
    <w:rsid w:val="00861899"/>
    <w:rsid w:val="008676B5"/>
    <w:rsid w:val="00892582"/>
    <w:rsid w:val="00895817"/>
    <w:rsid w:val="00896679"/>
    <w:rsid w:val="008B01BB"/>
    <w:rsid w:val="008B35D0"/>
    <w:rsid w:val="008C495F"/>
    <w:rsid w:val="008C6F3A"/>
    <w:rsid w:val="008E68EC"/>
    <w:rsid w:val="00923109"/>
    <w:rsid w:val="00923D51"/>
    <w:rsid w:val="00931592"/>
    <w:rsid w:val="00940AE3"/>
    <w:rsid w:val="00945038"/>
    <w:rsid w:val="00967001"/>
    <w:rsid w:val="0098354E"/>
    <w:rsid w:val="009902EE"/>
    <w:rsid w:val="00992EFB"/>
    <w:rsid w:val="009B142C"/>
    <w:rsid w:val="009B64C8"/>
    <w:rsid w:val="009D0967"/>
    <w:rsid w:val="009D2F0F"/>
    <w:rsid w:val="009E52E6"/>
    <w:rsid w:val="009E7881"/>
    <w:rsid w:val="009F7E1F"/>
    <w:rsid w:val="00A3249B"/>
    <w:rsid w:val="00A42011"/>
    <w:rsid w:val="00A50CF7"/>
    <w:rsid w:val="00A60F0C"/>
    <w:rsid w:val="00A83495"/>
    <w:rsid w:val="00A8684B"/>
    <w:rsid w:val="00A878AA"/>
    <w:rsid w:val="00A957C2"/>
    <w:rsid w:val="00AC7B0A"/>
    <w:rsid w:val="00AE0743"/>
    <w:rsid w:val="00AF5631"/>
    <w:rsid w:val="00B10AFF"/>
    <w:rsid w:val="00B23180"/>
    <w:rsid w:val="00B24659"/>
    <w:rsid w:val="00B54A69"/>
    <w:rsid w:val="00B63375"/>
    <w:rsid w:val="00B874BF"/>
    <w:rsid w:val="00B94B21"/>
    <w:rsid w:val="00B95E3A"/>
    <w:rsid w:val="00BA4976"/>
    <w:rsid w:val="00BC2580"/>
    <w:rsid w:val="00BD3212"/>
    <w:rsid w:val="00BE0600"/>
    <w:rsid w:val="00BE1F26"/>
    <w:rsid w:val="00BE779A"/>
    <w:rsid w:val="00C06FF6"/>
    <w:rsid w:val="00C11C2B"/>
    <w:rsid w:val="00C17427"/>
    <w:rsid w:val="00C25A04"/>
    <w:rsid w:val="00C34E89"/>
    <w:rsid w:val="00C40BD2"/>
    <w:rsid w:val="00C42F20"/>
    <w:rsid w:val="00C81C93"/>
    <w:rsid w:val="00C8528B"/>
    <w:rsid w:val="00C91EF9"/>
    <w:rsid w:val="00C93069"/>
    <w:rsid w:val="00C930AE"/>
    <w:rsid w:val="00C95117"/>
    <w:rsid w:val="00CA0B1D"/>
    <w:rsid w:val="00CA23D3"/>
    <w:rsid w:val="00CB65F9"/>
    <w:rsid w:val="00CB7E5B"/>
    <w:rsid w:val="00CC2732"/>
    <w:rsid w:val="00CF158E"/>
    <w:rsid w:val="00D2387E"/>
    <w:rsid w:val="00D34558"/>
    <w:rsid w:val="00D4035B"/>
    <w:rsid w:val="00D60E13"/>
    <w:rsid w:val="00D64B00"/>
    <w:rsid w:val="00D70F42"/>
    <w:rsid w:val="00D72798"/>
    <w:rsid w:val="00D733E6"/>
    <w:rsid w:val="00D75368"/>
    <w:rsid w:val="00D838F4"/>
    <w:rsid w:val="00DA0C8F"/>
    <w:rsid w:val="00DA3A8E"/>
    <w:rsid w:val="00DB3D6F"/>
    <w:rsid w:val="00DC2084"/>
    <w:rsid w:val="00DE6B5F"/>
    <w:rsid w:val="00E05A3C"/>
    <w:rsid w:val="00E14C80"/>
    <w:rsid w:val="00E234AD"/>
    <w:rsid w:val="00E24027"/>
    <w:rsid w:val="00E34C31"/>
    <w:rsid w:val="00E4016F"/>
    <w:rsid w:val="00E41ED4"/>
    <w:rsid w:val="00E51907"/>
    <w:rsid w:val="00E51DC3"/>
    <w:rsid w:val="00E52AD5"/>
    <w:rsid w:val="00E5521F"/>
    <w:rsid w:val="00E612A7"/>
    <w:rsid w:val="00E64887"/>
    <w:rsid w:val="00E752CB"/>
    <w:rsid w:val="00E83E42"/>
    <w:rsid w:val="00EA5C41"/>
    <w:rsid w:val="00EB1AB0"/>
    <w:rsid w:val="00EB3604"/>
    <w:rsid w:val="00EC5B25"/>
    <w:rsid w:val="00ED0AAD"/>
    <w:rsid w:val="00EE4798"/>
    <w:rsid w:val="00EF48E8"/>
    <w:rsid w:val="00F01D0E"/>
    <w:rsid w:val="00F156FF"/>
    <w:rsid w:val="00F2662A"/>
    <w:rsid w:val="00F319A4"/>
    <w:rsid w:val="00F32A9B"/>
    <w:rsid w:val="00F406CE"/>
    <w:rsid w:val="00F5013E"/>
    <w:rsid w:val="00F51E47"/>
    <w:rsid w:val="00F5331D"/>
    <w:rsid w:val="00F66E51"/>
    <w:rsid w:val="00F73516"/>
    <w:rsid w:val="00F9373E"/>
    <w:rsid w:val="00FB2739"/>
    <w:rsid w:val="00FC1DA3"/>
    <w:rsid w:val="00FD6EC5"/>
    <w:rsid w:val="00FE1B4F"/>
    <w:rsid w:val="00FE3735"/>
    <w:rsid w:val="00FE40C8"/>
    <w:rsid w:val="00FF0E0E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245A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A44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A4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F3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F3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F3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F3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F3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3C"/>
  </w:style>
  <w:style w:type="paragraph" w:styleId="Footer">
    <w:name w:val="footer"/>
    <w:basedOn w:val="Normal"/>
    <w:link w:val="Foot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3C"/>
  </w:style>
  <w:style w:type="paragraph" w:styleId="BalloonText">
    <w:name w:val="Balloon Text"/>
    <w:basedOn w:val="Normal"/>
    <w:link w:val="BalloonTextChar"/>
    <w:uiPriority w:val="99"/>
    <w:semiHidden/>
    <w:unhideWhenUsed/>
    <w:rsid w:val="008B01B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BB"/>
    <w:rPr>
      <w:rFonts w:ascii="Lucida Grande CE" w:hAnsi="Lucida Grande CE" w:cs="Lucida Grande CE"/>
      <w:sz w:val="18"/>
      <w:szCs w:val="18"/>
    </w:rPr>
  </w:style>
  <w:style w:type="table" w:styleId="TableGrid">
    <w:name w:val="Table Grid"/>
    <w:basedOn w:val="TableNormal"/>
    <w:uiPriority w:val="59"/>
    <w:rsid w:val="008B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B0A44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7B0A4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7B0A44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B0A44"/>
  </w:style>
  <w:style w:type="character" w:customStyle="1" w:styleId="Heading1Char">
    <w:name w:val="Heading 1 Char"/>
    <w:basedOn w:val="DefaultParagraphFont"/>
    <w:link w:val="Heading1"/>
    <w:uiPriority w:val="9"/>
    <w:rsid w:val="007B0A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D676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D676D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D676D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D676D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D676D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D676D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D676D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D676D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D676D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D676D"/>
    <w:pPr>
      <w:ind w:left="1920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C6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6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8C6F3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A44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A4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F3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F3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F3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F3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F3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3C"/>
  </w:style>
  <w:style w:type="paragraph" w:styleId="Footer">
    <w:name w:val="footer"/>
    <w:basedOn w:val="Normal"/>
    <w:link w:val="Foot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3C"/>
  </w:style>
  <w:style w:type="paragraph" w:styleId="BalloonText">
    <w:name w:val="Balloon Text"/>
    <w:basedOn w:val="Normal"/>
    <w:link w:val="BalloonTextChar"/>
    <w:uiPriority w:val="99"/>
    <w:semiHidden/>
    <w:unhideWhenUsed/>
    <w:rsid w:val="008B01B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BB"/>
    <w:rPr>
      <w:rFonts w:ascii="Lucida Grande CE" w:hAnsi="Lucida Grande CE" w:cs="Lucida Grande CE"/>
      <w:sz w:val="18"/>
      <w:szCs w:val="18"/>
    </w:rPr>
  </w:style>
  <w:style w:type="table" w:styleId="TableGrid">
    <w:name w:val="Table Grid"/>
    <w:basedOn w:val="TableNormal"/>
    <w:uiPriority w:val="59"/>
    <w:rsid w:val="008B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B0A44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7B0A4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7B0A44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B0A44"/>
  </w:style>
  <w:style w:type="character" w:customStyle="1" w:styleId="Heading1Char">
    <w:name w:val="Heading 1 Char"/>
    <w:basedOn w:val="DefaultParagraphFont"/>
    <w:link w:val="Heading1"/>
    <w:uiPriority w:val="9"/>
    <w:rsid w:val="007B0A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D676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D676D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D676D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D676D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D676D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D676D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D676D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D676D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D676D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D676D"/>
    <w:pPr>
      <w:ind w:left="1920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C6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6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8C6F3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90AA66-81CB-1942-AE52-2CC1428E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6</Pages>
  <Words>1177</Words>
  <Characters>6709</Characters>
  <Application>Microsoft Macintosh Word</Application>
  <DocSecurity>0</DocSecurity>
  <Lines>55</Lines>
  <Paragraphs>15</Paragraphs>
  <ScaleCrop>false</ScaleCrop>
  <Company>Home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FCI pro udělování titulu CACITR na Mezinárodních trialech ovčáckých psů </dc:title>
  <dc:subject/>
  <dc:creator>Monika Šnajdárková</dc:creator>
  <cp:keywords/>
  <dc:description/>
  <cp:lastModifiedBy>Monika Snajdarkova</cp:lastModifiedBy>
  <cp:revision>76</cp:revision>
  <cp:lastPrinted>2018-02-01T15:13:00Z</cp:lastPrinted>
  <dcterms:created xsi:type="dcterms:W3CDTF">2016-02-22T12:08:00Z</dcterms:created>
  <dcterms:modified xsi:type="dcterms:W3CDTF">2018-02-01T15:13:00Z</dcterms:modified>
</cp:coreProperties>
</file>