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0005A" w14:textId="77777777" w:rsidR="00447A96" w:rsidRPr="00632100" w:rsidRDefault="00447A96" w:rsidP="00447A96">
      <w:pPr>
        <w:jc w:val="center"/>
        <w:rPr>
          <w:rFonts w:asciiTheme="majorHAnsi" w:hAnsiTheme="majorHAnsi"/>
          <w:b/>
          <w:sz w:val="36"/>
          <w:lang w:val="cs-CZ"/>
        </w:rPr>
      </w:pPr>
    </w:p>
    <w:p w14:paraId="7F6A3111" w14:textId="77777777" w:rsidR="00447A96" w:rsidRPr="00632100" w:rsidRDefault="00447A96" w:rsidP="00447A96">
      <w:pPr>
        <w:jc w:val="center"/>
        <w:rPr>
          <w:rFonts w:asciiTheme="majorHAnsi" w:hAnsiTheme="majorHAnsi"/>
          <w:b/>
          <w:sz w:val="36"/>
          <w:lang w:val="cs-CZ"/>
        </w:rPr>
      </w:pPr>
    </w:p>
    <w:p w14:paraId="75169CFF" w14:textId="77777777" w:rsidR="00861899" w:rsidRDefault="00861899" w:rsidP="00447A96">
      <w:pPr>
        <w:jc w:val="center"/>
        <w:rPr>
          <w:rFonts w:asciiTheme="majorHAnsi" w:hAnsiTheme="majorHAnsi"/>
          <w:b/>
          <w:sz w:val="36"/>
          <w:lang w:val="cs-CZ"/>
        </w:rPr>
      </w:pPr>
    </w:p>
    <w:p w14:paraId="3E1A0AAA" w14:textId="77777777" w:rsidR="00B95E3A" w:rsidRDefault="00B95E3A" w:rsidP="00447A96">
      <w:pPr>
        <w:jc w:val="center"/>
        <w:rPr>
          <w:rFonts w:asciiTheme="majorHAnsi" w:hAnsiTheme="majorHAnsi"/>
          <w:b/>
          <w:sz w:val="36"/>
          <w:lang w:val="cs-CZ"/>
        </w:rPr>
      </w:pPr>
    </w:p>
    <w:p w14:paraId="3290F5AC" w14:textId="77777777" w:rsidR="00B95E3A" w:rsidRPr="00632100" w:rsidRDefault="00B95E3A" w:rsidP="00447A96">
      <w:pPr>
        <w:jc w:val="center"/>
        <w:rPr>
          <w:rFonts w:asciiTheme="majorHAnsi" w:hAnsiTheme="majorHAnsi"/>
          <w:b/>
          <w:sz w:val="36"/>
          <w:lang w:val="cs-CZ"/>
        </w:rPr>
      </w:pPr>
    </w:p>
    <w:p w14:paraId="7F91D8F2" w14:textId="77777777" w:rsidR="00861899" w:rsidRPr="00632100" w:rsidRDefault="00861899" w:rsidP="00447A96">
      <w:pPr>
        <w:jc w:val="center"/>
        <w:rPr>
          <w:rFonts w:asciiTheme="majorHAnsi" w:hAnsiTheme="majorHAnsi"/>
          <w:b/>
          <w:sz w:val="36"/>
          <w:lang w:val="cs-CZ"/>
        </w:rPr>
      </w:pPr>
    </w:p>
    <w:p w14:paraId="27E9581B" w14:textId="77777777" w:rsidR="00447A96" w:rsidRPr="00632100" w:rsidRDefault="00447A96" w:rsidP="00447A96">
      <w:pPr>
        <w:jc w:val="center"/>
        <w:rPr>
          <w:rFonts w:asciiTheme="majorHAnsi" w:hAnsiTheme="majorHAnsi"/>
          <w:b/>
          <w:sz w:val="36"/>
          <w:lang w:val="cs-CZ"/>
        </w:rPr>
      </w:pPr>
    </w:p>
    <w:p w14:paraId="77B1600A" w14:textId="5C56118E" w:rsidR="00216119" w:rsidRPr="00630481" w:rsidRDefault="0020648D" w:rsidP="00216119">
      <w:pPr>
        <w:jc w:val="center"/>
        <w:rPr>
          <w:rFonts w:asciiTheme="majorHAnsi" w:hAnsiTheme="majorHAnsi"/>
          <w:b/>
          <w:sz w:val="52"/>
        </w:rPr>
      </w:pPr>
      <w:r w:rsidRPr="00630481">
        <w:rPr>
          <w:rFonts w:asciiTheme="majorHAnsi" w:hAnsiTheme="majorHAnsi"/>
          <w:b/>
          <w:sz w:val="52"/>
        </w:rPr>
        <w:t>SPECIFIKACE</w:t>
      </w:r>
      <w:r w:rsidR="00216119" w:rsidRPr="00630481">
        <w:rPr>
          <w:rFonts w:asciiTheme="majorHAnsi" w:hAnsiTheme="majorHAnsi"/>
          <w:b/>
          <w:sz w:val="52"/>
        </w:rPr>
        <w:t> </w:t>
      </w:r>
    </w:p>
    <w:p w14:paraId="43BCB869" w14:textId="1B5E256A" w:rsidR="0020648D" w:rsidRPr="00630481" w:rsidRDefault="00A430B8" w:rsidP="00216119">
      <w:pPr>
        <w:jc w:val="center"/>
        <w:rPr>
          <w:rFonts w:asciiTheme="majorHAnsi" w:hAnsiTheme="majorHAnsi"/>
          <w:b/>
          <w:sz w:val="52"/>
        </w:rPr>
      </w:pPr>
      <w:r w:rsidRPr="00630481">
        <w:rPr>
          <w:rFonts w:asciiTheme="majorHAnsi" w:hAnsiTheme="majorHAnsi"/>
          <w:b/>
          <w:sz w:val="52"/>
        </w:rPr>
        <w:t>PRO ORGANIZACI</w:t>
      </w:r>
    </w:p>
    <w:p w14:paraId="7FDF1562" w14:textId="77777777" w:rsidR="0020648D" w:rsidRPr="00630481" w:rsidRDefault="0020648D" w:rsidP="00216119">
      <w:pPr>
        <w:jc w:val="center"/>
        <w:rPr>
          <w:rFonts w:asciiTheme="majorHAnsi" w:hAnsiTheme="majorHAnsi"/>
          <w:b/>
          <w:sz w:val="52"/>
        </w:rPr>
      </w:pPr>
      <w:r w:rsidRPr="00630481">
        <w:rPr>
          <w:rFonts w:asciiTheme="majorHAnsi" w:hAnsiTheme="majorHAnsi"/>
          <w:b/>
          <w:sz w:val="52"/>
        </w:rPr>
        <w:t>FCI MISTROVSTVÍ EVROPY V PASENÍ</w:t>
      </w:r>
    </w:p>
    <w:p w14:paraId="1CE1C3A6" w14:textId="77777777" w:rsidR="00630481" w:rsidRPr="00630481" w:rsidRDefault="0020648D" w:rsidP="00216119">
      <w:pPr>
        <w:jc w:val="center"/>
        <w:rPr>
          <w:rFonts w:asciiTheme="majorHAnsi" w:hAnsiTheme="majorHAnsi"/>
          <w:b/>
          <w:sz w:val="52"/>
        </w:rPr>
      </w:pPr>
      <w:r w:rsidRPr="00630481">
        <w:rPr>
          <w:rFonts w:asciiTheme="majorHAnsi" w:hAnsiTheme="majorHAnsi"/>
          <w:b/>
          <w:sz w:val="52"/>
        </w:rPr>
        <w:t>V TRADIČNÍM STYLU (TS)</w:t>
      </w:r>
    </w:p>
    <w:p w14:paraId="630A4A42" w14:textId="77777777" w:rsidR="00630481" w:rsidRDefault="00630481" w:rsidP="00216119">
      <w:pPr>
        <w:jc w:val="center"/>
        <w:rPr>
          <w:rFonts w:asciiTheme="majorHAnsi" w:hAnsiTheme="majorHAnsi"/>
          <w:b/>
          <w:sz w:val="44"/>
        </w:rPr>
      </w:pPr>
    </w:p>
    <w:p w14:paraId="53067896" w14:textId="77777777" w:rsidR="00630481" w:rsidRDefault="00630481" w:rsidP="00630481">
      <w:pPr>
        <w:jc w:val="center"/>
        <w:rPr>
          <w:rFonts w:asciiTheme="majorHAnsi" w:hAnsiTheme="majorHAnsi"/>
          <w:b/>
          <w:sz w:val="40"/>
        </w:rPr>
      </w:pPr>
      <w:r w:rsidRPr="00630481">
        <w:rPr>
          <w:rFonts w:asciiTheme="majorHAnsi" w:hAnsiTheme="majorHAnsi"/>
          <w:b/>
          <w:sz w:val="40"/>
        </w:rPr>
        <w:t xml:space="preserve">THE FCI TRADITIONAL STYLE (TS) </w:t>
      </w:r>
    </w:p>
    <w:p w14:paraId="6CA051E0" w14:textId="3A4CFCBE" w:rsidR="00630481" w:rsidRPr="00630481" w:rsidRDefault="00630481" w:rsidP="00630481">
      <w:pPr>
        <w:jc w:val="center"/>
        <w:rPr>
          <w:rFonts w:asciiTheme="majorHAnsi" w:hAnsiTheme="majorHAnsi"/>
          <w:b/>
          <w:sz w:val="40"/>
        </w:rPr>
      </w:pPr>
      <w:r w:rsidRPr="00630481">
        <w:rPr>
          <w:rFonts w:asciiTheme="majorHAnsi" w:hAnsiTheme="majorHAnsi"/>
          <w:b/>
          <w:sz w:val="40"/>
        </w:rPr>
        <w:t xml:space="preserve">HERDING EUROPEAN CHAMPIONSHIPS </w:t>
      </w:r>
    </w:p>
    <w:p w14:paraId="254F9C67" w14:textId="5D71F2D0" w:rsidR="00216119" w:rsidRDefault="00630481" w:rsidP="00630481">
      <w:pPr>
        <w:jc w:val="center"/>
        <w:rPr>
          <w:rFonts w:asciiTheme="majorHAnsi" w:hAnsiTheme="majorHAnsi"/>
          <w:b/>
          <w:sz w:val="44"/>
        </w:rPr>
      </w:pPr>
      <w:r w:rsidRPr="00630481">
        <w:rPr>
          <w:rFonts w:asciiTheme="majorHAnsi" w:hAnsiTheme="majorHAnsi"/>
          <w:b/>
          <w:sz w:val="44"/>
        </w:rPr>
        <w:t xml:space="preserve"> </w:t>
      </w:r>
      <w:r w:rsidR="00216119" w:rsidRPr="00216119">
        <w:rPr>
          <w:rFonts w:asciiTheme="majorHAnsi" w:hAnsiTheme="majorHAnsi"/>
          <w:b/>
          <w:sz w:val="44"/>
        </w:rPr>
        <w:t> </w:t>
      </w:r>
    </w:p>
    <w:p w14:paraId="5334EE49" w14:textId="75FDE426" w:rsidR="00216119" w:rsidRPr="00216119" w:rsidRDefault="0020648D" w:rsidP="00216119">
      <w:pPr>
        <w:jc w:val="center"/>
        <w:rPr>
          <w:rFonts w:asciiTheme="majorHAnsi" w:hAnsiTheme="majorHAnsi"/>
          <w:b/>
          <w:sz w:val="44"/>
        </w:rPr>
      </w:pPr>
      <w:r w:rsidRPr="00216119">
        <w:rPr>
          <w:rFonts w:asciiTheme="majorHAnsi" w:hAnsiTheme="majorHAnsi"/>
          <w:b/>
          <w:sz w:val="44"/>
        </w:rPr>
        <w:t xml:space="preserve"> </w:t>
      </w:r>
      <w:r w:rsidR="00216119" w:rsidRPr="00216119">
        <w:rPr>
          <w:rFonts w:asciiTheme="majorHAnsi" w:hAnsiTheme="majorHAnsi"/>
          <w:b/>
          <w:sz w:val="44"/>
        </w:rPr>
        <w:t xml:space="preserve">“FCI HEC TS” </w:t>
      </w:r>
    </w:p>
    <w:p w14:paraId="1052CBEB" w14:textId="0B158250" w:rsidR="003A3845" w:rsidRPr="00B95E3A" w:rsidRDefault="003A3845" w:rsidP="003F0DB7">
      <w:pPr>
        <w:jc w:val="center"/>
        <w:rPr>
          <w:rFonts w:asciiTheme="majorHAnsi" w:hAnsiTheme="majorHAnsi"/>
          <w:b/>
          <w:sz w:val="44"/>
        </w:rPr>
      </w:pPr>
    </w:p>
    <w:p w14:paraId="564875FA" w14:textId="77777777" w:rsidR="00447A96" w:rsidRPr="00632100" w:rsidRDefault="00447A96">
      <w:pPr>
        <w:rPr>
          <w:rFonts w:asciiTheme="majorHAnsi" w:hAnsiTheme="majorHAnsi"/>
          <w:lang w:val="cs-CZ"/>
        </w:rPr>
      </w:pPr>
    </w:p>
    <w:p w14:paraId="198FF69A" w14:textId="77777777" w:rsidR="00447A96" w:rsidRPr="00632100" w:rsidRDefault="00447A96">
      <w:pPr>
        <w:rPr>
          <w:rFonts w:asciiTheme="majorHAnsi" w:hAnsiTheme="majorHAnsi"/>
          <w:lang w:val="cs-CZ"/>
        </w:rPr>
      </w:pPr>
    </w:p>
    <w:p w14:paraId="42F42E56" w14:textId="77777777" w:rsidR="00447A96" w:rsidRPr="00632100" w:rsidRDefault="00447A96">
      <w:pPr>
        <w:rPr>
          <w:rFonts w:asciiTheme="majorHAnsi" w:hAnsiTheme="majorHAnsi"/>
          <w:lang w:val="cs-CZ"/>
        </w:rPr>
      </w:pPr>
    </w:p>
    <w:p w14:paraId="2CA28285" w14:textId="77777777" w:rsidR="00447A96" w:rsidRPr="00632100" w:rsidRDefault="00447A96">
      <w:pPr>
        <w:rPr>
          <w:rFonts w:asciiTheme="majorHAnsi" w:hAnsiTheme="majorHAnsi"/>
          <w:lang w:val="cs-CZ"/>
        </w:rPr>
      </w:pPr>
    </w:p>
    <w:p w14:paraId="7175E3A8" w14:textId="77777777" w:rsidR="00447A96" w:rsidRPr="00632100" w:rsidRDefault="00447A96">
      <w:pPr>
        <w:rPr>
          <w:rFonts w:asciiTheme="majorHAnsi" w:hAnsiTheme="majorHAnsi"/>
          <w:lang w:val="cs-CZ"/>
        </w:rPr>
      </w:pPr>
    </w:p>
    <w:p w14:paraId="52AB9ED7" w14:textId="77777777" w:rsidR="0001070A" w:rsidRPr="00632100" w:rsidRDefault="00447A96" w:rsidP="00447A96">
      <w:pPr>
        <w:jc w:val="center"/>
        <w:rPr>
          <w:rFonts w:asciiTheme="majorHAnsi" w:hAnsiTheme="majorHAnsi"/>
          <w:lang w:val="cs-CZ"/>
        </w:rPr>
      </w:pPr>
      <w:r w:rsidRPr="00632100">
        <w:rPr>
          <w:rFonts w:asciiTheme="majorHAnsi" w:hAnsiTheme="majorHAnsi" w:cs="Helvetica"/>
          <w:noProof/>
        </w:rPr>
        <w:drawing>
          <wp:inline distT="0" distB="0" distL="0" distR="0" wp14:anchorId="05368006" wp14:editId="16DA0F3E">
            <wp:extent cx="1028700" cy="10267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67" cy="1026781"/>
                    </a:xfrm>
                    <a:prstGeom prst="rect">
                      <a:avLst/>
                    </a:prstGeom>
                    <a:noFill/>
                    <a:ln>
                      <a:noFill/>
                    </a:ln>
                  </pic:spPr>
                </pic:pic>
              </a:graphicData>
            </a:graphic>
          </wp:inline>
        </w:drawing>
      </w:r>
      <w:r w:rsidR="0001070A" w:rsidRPr="00632100">
        <w:rPr>
          <w:rFonts w:asciiTheme="majorHAnsi" w:hAnsiTheme="majorHAnsi"/>
          <w:lang w:val="cs-CZ"/>
        </w:rPr>
        <w:br w:type="page"/>
      </w:r>
    </w:p>
    <w:p w14:paraId="434C5EB0" w14:textId="77777777" w:rsidR="002D676D" w:rsidRPr="00632100" w:rsidRDefault="002D676D" w:rsidP="002D676D">
      <w:pPr>
        <w:rPr>
          <w:rFonts w:asciiTheme="majorHAnsi" w:hAnsiTheme="majorHAnsi"/>
          <w:lang w:val="cs-CZ"/>
        </w:rPr>
      </w:pPr>
    </w:p>
    <w:p w14:paraId="1CF96CDC" w14:textId="1A4C5C08" w:rsidR="0001070A" w:rsidRPr="00632100" w:rsidRDefault="003A3845">
      <w:pPr>
        <w:rPr>
          <w:rFonts w:asciiTheme="majorHAnsi" w:hAnsiTheme="majorHAnsi"/>
          <w:lang w:val="cs-CZ"/>
        </w:rPr>
      </w:pPr>
      <w:r>
        <w:rPr>
          <w:rFonts w:asciiTheme="majorHAnsi" w:eastAsiaTheme="majorEastAsia" w:hAnsiTheme="majorHAnsi" w:cstheme="majorBidi"/>
          <w:b/>
          <w:bCs/>
          <w:color w:val="284677"/>
          <w:sz w:val="32"/>
          <w:szCs w:val="32"/>
          <w:lang w:val="cs-CZ"/>
        </w:rPr>
        <w:t>Obsah</w:t>
      </w:r>
    </w:p>
    <w:sdt>
      <w:sdtPr>
        <w:id w:val="1359388581"/>
        <w:docPartObj>
          <w:docPartGallery w:val="Table of Contents"/>
          <w:docPartUnique/>
        </w:docPartObj>
      </w:sdtPr>
      <w:sdtEndPr>
        <w:rPr>
          <w:b/>
          <w:bCs/>
          <w:noProof/>
        </w:rPr>
      </w:sdtEndPr>
      <w:sdtContent>
        <w:p w14:paraId="2BFE249B" w14:textId="7CAA1B28" w:rsidR="003803B0" w:rsidRPr="003803B0" w:rsidRDefault="003803B0" w:rsidP="003F0DB7">
          <w:pPr>
            <w:pStyle w:val="ListParagraph"/>
          </w:pPr>
        </w:p>
        <w:p w14:paraId="0915E887" w14:textId="77777777" w:rsidR="007B0588" w:rsidRPr="007B0588" w:rsidRDefault="003803B0" w:rsidP="00AC2133">
          <w:pPr>
            <w:pStyle w:val="TOC1"/>
            <w:tabs>
              <w:tab w:val="left" w:pos="567"/>
              <w:tab w:val="right" w:leader="dot" w:pos="9010"/>
            </w:tabs>
            <w:rPr>
              <w:rFonts w:asciiTheme="majorHAnsi" w:hAnsiTheme="majorHAnsi"/>
              <w:b w:val="0"/>
              <w:caps w:val="0"/>
              <w:noProof/>
              <w:sz w:val="24"/>
              <w:szCs w:val="24"/>
              <w:lang w:eastAsia="ja-JP"/>
            </w:rPr>
          </w:pPr>
          <w:r w:rsidRPr="007B0588">
            <w:rPr>
              <w:rFonts w:asciiTheme="majorHAnsi" w:hAnsiTheme="majorHAnsi"/>
              <w:b w:val="0"/>
              <w:color w:val="FF0000"/>
            </w:rPr>
            <w:fldChar w:fldCharType="begin"/>
          </w:r>
          <w:r w:rsidRPr="007B0588">
            <w:rPr>
              <w:rFonts w:asciiTheme="majorHAnsi" w:hAnsiTheme="majorHAnsi"/>
              <w:b w:val="0"/>
              <w:color w:val="FF0000"/>
            </w:rPr>
            <w:instrText xml:space="preserve"> TOC \o "1-3" \h \z \u </w:instrText>
          </w:r>
          <w:r w:rsidRPr="007B0588">
            <w:rPr>
              <w:rFonts w:asciiTheme="majorHAnsi" w:hAnsiTheme="majorHAnsi"/>
              <w:b w:val="0"/>
              <w:color w:val="FF0000"/>
            </w:rPr>
            <w:fldChar w:fldCharType="separate"/>
          </w:r>
          <w:r w:rsidR="007B0588" w:rsidRPr="007B0588">
            <w:rPr>
              <w:rFonts w:asciiTheme="majorHAnsi" w:hAnsiTheme="majorHAnsi"/>
              <w:b w:val="0"/>
              <w:noProof/>
            </w:rPr>
            <w:t>1</w:t>
          </w:r>
          <w:r w:rsidR="007B0588" w:rsidRPr="007B0588">
            <w:rPr>
              <w:rFonts w:asciiTheme="majorHAnsi" w:hAnsiTheme="majorHAnsi"/>
              <w:b w:val="0"/>
              <w:caps w:val="0"/>
              <w:noProof/>
              <w:sz w:val="24"/>
              <w:szCs w:val="24"/>
              <w:lang w:eastAsia="ja-JP"/>
            </w:rPr>
            <w:tab/>
          </w:r>
          <w:r w:rsidR="007B0588" w:rsidRPr="007B0588">
            <w:rPr>
              <w:rFonts w:asciiTheme="majorHAnsi" w:hAnsiTheme="majorHAnsi"/>
              <w:b w:val="0"/>
              <w:noProof/>
            </w:rPr>
            <w:t>ÚVOD</w:t>
          </w:r>
          <w:r w:rsidR="007B0588" w:rsidRPr="007B0588">
            <w:rPr>
              <w:rFonts w:asciiTheme="majorHAnsi" w:hAnsiTheme="majorHAnsi"/>
              <w:b w:val="0"/>
              <w:noProof/>
            </w:rPr>
            <w:tab/>
          </w:r>
          <w:r w:rsidR="007B0588" w:rsidRPr="007B0588">
            <w:rPr>
              <w:rFonts w:asciiTheme="majorHAnsi" w:hAnsiTheme="majorHAnsi"/>
              <w:b w:val="0"/>
              <w:noProof/>
            </w:rPr>
            <w:fldChar w:fldCharType="begin"/>
          </w:r>
          <w:r w:rsidR="007B0588" w:rsidRPr="007B0588">
            <w:rPr>
              <w:rFonts w:asciiTheme="majorHAnsi" w:hAnsiTheme="majorHAnsi"/>
              <w:b w:val="0"/>
              <w:noProof/>
            </w:rPr>
            <w:instrText xml:space="preserve"> PAGEREF _Toc379121407 \h </w:instrText>
          </w:r>
          <w:r w:rsidR="007B0588" w:rsidRPr="007B0588">
            <w:rPr>
              <w:rFonts w:asciiTheme="majorHAnsi" w:hAnsiTheme="majorHAnsi"/>
              <w:b w:val="0"/>
              <w:noProof/>
            </w:rPr>
          </w:r>
          <w:r w:rsidR="007B0588" w:rsidRPr="007B0588">
            <w:rPr>
              <w:rFonts w:asciiTheme="majorHAnsi" w:hAnsiTheme="majorHAnsi"/>
              <w:b w:val="0"/>
              <w:noProof/>
            </w:rPr>
            <w:fldChar w:fldCharType="separate"/>
          </w:r>
          <w:r w:rsidR="007B0588" w:rsidRPr="007B0588">
            <w:rPr>
              <w:rFonts w:asciiTheme="majorHAnsi" w:hAnsiTheme="majorHAnsi"/>
              <w:b w:val="0"/>
              <w:noProof/>
            </w:rPr>
            <w:t>3</w:t>
          </w:r>
          <w:r w:rsidR="007B0588" w:rsidRPr="007B0588">
            <w:rPr>
              <w:rFonts w:asciiTheme="majorHAnsi" w:hAnsiTheme="majorHAnsi"/>
              <w:b w:val="0"/>
              <w:noProof/>
            </w:rPr>
            <w:fldChar w:fldCharType="end"/>
          </w:r>
        </w:p>
        <w:p w14:paraId="28864056" w14:textId="77777777" w:rsidR="007B0588" w:rsidRPr="007B0588" w:rsidRDefault="007B0588" w:rsidP="00AC2133">
          <w:pPr>
            <w:pStyle w:val="TOC1"/>
            <w:tabs>
              <w:tab w:val="left" w:pos="567"/>
              <w:tab w:val="right" w:leader="dot" w:pos="9010"/>
            </w:tabs>
            <w:rPr>
              <w:rFonts w:asciiTheme="majorHAnsi" w:hAnsiTheme="majorHAnsi"/>
              <w:b w:val="0"/>
              <w:caps w:val="0"/>
              <w:noProof/>
              <w:sz w:val="24"/>
              <w:szCs w:val="24"/>
              <w:lang w:eastAsia="ja-JP"/>
            </w:rPr>
          </w:pPr>
          <w:r w:rsidRPr="007B0588">
            <w:rPr>
              <w:rFonts w:asciiTheme="majorHAnsi" w:hAnsiTheme="majorHAnsi"/>
              <w:b w:val="0"/>
              <w:noProof/>
            </w:rPr>
            <w:t>2</w:t>
          </w:r>
          <w:r w:rsidRPr="007B0588">
            <w:rPr>
              <w:rFonts w:asciiTheme="majorHAnsi" w:hAnsiTheme="majorHAnsi"/>
              <w:b w:val="0"/>
              <w:caps w:val="0"/>
              <w:noProof/>
              <w:sz w:val="24"/>
              <w:szCs w:val="24"/>
              <w:lang w:eastAsia="ja-JP"/>
            </w:rPr>
            <w:tab/>
          </w:r>
          <w:r w:rsidRPr="007B0588">
            <w:rPr>
              <w:rFonts w:asciiTheme="majorHAnsi" w:hAnsiTheme="majorHAnsi"/>
              <w:b w:val="0"/>
              <w:noProof/>
            </w:rPr>
            <w:t>LOKALITA</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_Toc379121408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3</w:t>
          </w:r>
          <w:r w:rsidRPr="007B0588">
            <w:rPr>
              <w:rFonts w:asciiTheme="majorHAnsi" w:hAnsiTheme="majorHAnsi"/>
              <w:b w:val="0"/>
              <w:noProof/>
            </w:rPr>
            <w:fldChar w:fldCharType="end"/>
          </w:r>
        </w:p>
        <w:p w14:paraId="415EED0C" w14:textId="77777777" w:rsidR="007B0588" w:rsidRPr="007B0588" w:rsidRDefault="007B0588" w:rsidP="00AC2133">
          <w:pPr>
            <w:pStyle w:val="TOC1"/>
            <w:tabs>
              <w:tab w:val="left" w:pos="567"/>
              <w:tab w:val="right" w:leader="dot" w:pos="9010"/>
            </w:tabs>
            <w:rPr>
              <w:rFonts w:asciiTheme="majorHAnsi" w:hAnsiTheme="majorHAnsi"/>
              <w:b w:val="0"/>
              <w:caps w:val="0"/>
              <w:noProof/>
              <w:sz w:val="24"/>
              <w:szCs w:val="24"/>
              <w:lang w:eastAsia="ja-JP"/>
            </w:rPr>
          </w:pPr>
          <w:r w:rsidRPr="007B0588">
            <w:rPr>
              <w:rFonts w:asciiTheme="majorHAnsi" w:hAnsiTheme="majorHAnsi"/>
              <w:b w:val="0"/>
              <w:noProof/>
            </w:rPr>
            <w:t>3.</w:t>
          </w:r>
          <w:r w:rsidRPr="007B0588">
            <w:rPr>
              <w:rFonts w:asciiTheme="majorHAnsi" w:hAnsiTheme="majorHAnsi"/>
              <w:b w:val="0"/>
              <w:caps w:val="0"/>
              <w:noProof/>
              <w:sz w:val="24"/>
              <w:szCs w:val="24"/>
              <w:lang w:eastAsia="ja-JP"/>
            </w:rPr>
            <w:tab/>
          </w:r>
          <w:r w:rsidRPr="007B0588">
            <w:rPr>
              <w:rFonts w:asciiTheme="majorHAnsi" w:hAnsiTheme="majorHAnsi"/>
              <w:b w:val="0"/>
              <w:noProof/>
            </w:rPr>
            <w:t>PARKUR</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_Toc379121409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4</w:t>
          </w:r>
          <w:r w:rsidRPr="007B0588">
            <w:rPr>
              <w:rFonts w:asciiTheme="majorHAnsi" w:hAnsiTheme="majorHAnsi"/>
              <w:b w:val="0"/>
              <w:noProof/>
            </w:rPr>
            <w:fldChar w:fldCharType="end"/>
          </w:r>
        </w:p>
        <w:p w14:paraId="71B8BBF9" w14:textId="77777777" w:rsidR="007B0588" w:rsidRPr="007B0588" w:rsidRDefault="007B0588" w:rsidP="00AC2133">
          <w:pPr>
            <w:pStyle w:val="TOC1"/>
            <w:tabs>
              <w:tab w:val="left" w:pos="567"/>
              <w:tab w:val="right" w:leader="dot" w:pos="9010"/>
            </w:tabs>
            <w:rPr>
              <w:rFonts w:asciiTheme="majorHAnsi" w:hAnsiTheme="majorHAnsi"/>
              <w:b w:val="0"/>
              <w:caps w:val="0"/>
              <w:noProof/>
              <w:sz w:val="24"/>
              <w:szCs w:val="24"/>
              <w:lang w:eastAsia="ja-JP"/>
            </w:rPr>
          </w:pPr>
          <w:r w:rsidRPr="007B0588">
            <w:rPr>
              <w:rFonts w:asciiTheme="majorHAnsi" w:hAnsiTheme="majorHAnsi"/>
              <w:b w:val="0"/>
              <w:noProof/>
            </w:rPr>
            <w:t>4.</w:t>
          </w:r>
          <w:r w:rsidRPr="007B0588">
            <w:rPr>
              <w:rFonts w:asciiTheme="majorHAnsi" w:hAnsiTheme="majorHAnsi"/>
              <w:b w:val="0"/>
              <w:caps w:val="0"/>
              <w:noProof/>
              <w:sz w:val="24"/>
              <w:szCs w:val="24"/>
              <w:lang w:eastAsia="ja-JP"/>
            </w:rPr>
            <w:tab/>
          </w:r>
          <w:r w:rsidRPr="007B0588">
            <w:rPr>
              <w:rFonts w:asciiTheme="majorHAnsi" w:hAnsiTheme="majorHAnsi"/>
              <w:b w:val="0"/>
              <w:noProof/>
            </w:rPr>
            <w:t>VYBAVENÍ PARKURU</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_Toc379121410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4</w:t>
          </w:r>
          <w:r w:rsidRPr="007B0588">
            <w:rPr>
              <w:rFonts w:asciiTheme="majorHAnsi" w:hAnsiTheme="majorHAnsi"/>
              <w:b w:val="0"/>
              <w:noProof/>
            </w:rPr>
            <w:fldChar w:fldCharType="end"/>
          </w:r>
        </w:p>
        <w:p w14:paraId="57103EC2" w14:textId="77777777" w:rsidR="007B0588" w:rsidRPr="007B0588" w:rsidRDefault="007B0588" w:rsidP="00AC2133">
          <w:pPr>
            <w:pStyle w:val="TOC1"/>
            <w:tabs>
              <w:tab w:val="left" w:pos="567"/>
              <w:tab w:val="right" w:leader="dot" w:pos="9010"/>
            </w:tabs>
            <w:rPr>
              <w:rFonts w:asciiTheme="majorHAnsi" w:hAnsiTheme="majorHAnsi"/>
              <w:b w:val="0"/>
              <w:caps w:val="0"/>
              <w:noProof/>
              <w:sz w:val="24"/>
              <w:szCs w:val="24"/>
              <w:lang w:eastAsia="ja-JP"/>
            </w:rPr>
          </w:pPr>
          <w:r w:rsidRPr="007B0588">
            <w:rPr>
              <w:rFonts w:asciiTheme="majorHAnsi" w:hAnsiTheme="majorHAnsi"/>
              <w:b w:val="0"/>
              <w:noProof/>
            </w:rPr>
            <w:t>5.</w:t>
          </w:r>
          <w:r w:rsidRPr="007B0588">
            <w:rPr>
              <w:rFonts w:asciiTheme="majorHAnsi" w:hAnsiTheme="majorHAnsi"/>
              <w:b w:val="0"/>
              <w:caps w:val="0"/>
              <w:noProof/>
              <w:sz w:val="24"/>
              <w:szCs w:val="24"/>
              <w:lang w:eastAsia="ja-JP"/>
            </w:rPr>
            <w:tab/>
          </w:r>
          <w:r w:rsidRPr="007B0588">
            <w:rPr>
              <w:rFonts w:asciiTheme="majorHAnsi" w:hAnsiTheme="majorHAnsi"/>
              <w:b w:val="0"/>
              <w:noProof/>
            </w:rPr>
            <w:t>TECHNICKÉ VYBAVENÍ</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_Toc379121411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4</w:t>
          </w:r>
          <w:r w:rsidRPr="007B0588">
            <w:rPr>
              <w:rFonts w:asciiTheme="majorHAnsi" w:hAnsiTheme="majorHAnsi"/>
              <w:b w:val="0"/>
              <w:noProof/>
            </w:rPr>
            <w:fldChar w:fldCharType="end"/>
          </w:r>
        </w:p>
        <w:p w14:paraId="254489B2" w14:textId="77777777" w:rsidR="007B0588" w:rsidRPr="007B0588" w:rsidRDefault="007B0588" w:rsidP="00AC2133">
          <w:pPr>
            <w:pStyle w:val="TOC1"/>
            <w:tabs>
              <w:tab w:val="left" w:pos="567"/>
              <w:tab w:val="right" w:leader="dot" w:pos="9010"/>
            </w:tabs>
            <w:rPr>
              <w:rFonts w:asciiTheme="majorHAnsi" w:hAnsiTheme="majorHAnsi"/>
              <w:b w:val="0"/>
              <w:caps w:val="0"/>
              <w:noProof/>
              <w:sz w:val="24"/>
              <w:szCs w:val="24"/>
              <w:lang w:eastAsia="ja-JP"/>
            </w:rPr>
          </w:pPr>
          <w:r w:rsidRPr="007B0588">
            <w:rPr>
              <w:rFonts w:asciiTheme="majorHAnsi" w:hAnsiTheme="majorHAnsi"/>
              <w:b w:val="0"/>
              <w:noProof/>
              <w:lang w:val="cs-CZ"/>
            </w:rPr>
            <w:t>6.</w:t>
          </w:r>
          <w:r w:rsidRPr="007B0588">
            <w:rPr>
              <w:rFonts w:asciiTheme="majorHAnsi" w:hAnsiTheme="majorHAnsi"/>
              <w:b w:val="0"/>
              <w:caps w:val="0"/>
              <w:noProof/>
              <w:sz w:val="24"/>
              <w:szCs w:val="24"/>
              <w:lang w:eastAsia="ja-JP"/>
            </w:rPr>
            <w:tab/>
          </w:r>
          <w:r w:rsidRPr="007B0588">
            <w:rPr>
              <w:rFonts w:asciiTheme="majorHAnsi" w:hAnsiTheme="majorHAnsi"/>
              <w:b w:val="0"/>
              <w:noProof/>
              <w:lang w:val="cs-CZ"/>
            </w:rPr>
            <w:t>ROZHODČÍ</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_Toc379121412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5</w:t>
          </w:r>
          <w:r w:rsidRPr="007B0588">
            <w:rPr>
              <w:rFonts w:asciiTheme="majorHAnsi" w:hAnsiTheme="majorHAnsi"/>
              <w:b w:val="0"/>
              <w:noProof/>
            </w:rPr>
            <w:fldChar w:fldCharType="end"/>
          </w:r>
        </w:p>
        <w:p w14:paraId="516336BF" w14:textId="77777777" w:rsidR="007B0588" w:rsidRPr="007B0588" w:rsidRDefault="007B0588" w:rsidP="00AC2133">
          <w:pPr>
            <w:pStyle w:val="TOC1"/>
            <w:tabs>
              <w:tab w:val="left" w:pos="567"/>
              <w:tab w:val="right" w:leader="dot" w:pos="9010"/>
            </w:tabs>
            <w:rPr>
              <w:rFonts w:asciiTheme="majorHAnsi" w:hAnsiTheme="majorHAnsi"/>
              <w:b w:val="0"/>
              <w:caps w:val="0"/>
              <w:noProof/>
              <w:sz w:val="24"/>
              <w:szCs w:val="24"/>
              <w:lang w:eastAsia="ja-JP"/>
            </w:rPr>
          </w:pPr>
          <w:r w:rsidRPr="007B0588">
            <w:rPr>
              <w:rFonts w:asciiTheme="majorHAnsi" w:hAnsiTheme="majorHAnsi"/>
              <w:b w:val="0"/>
              <w:noProof/>
            </w:rPr>
            <w:t>7.</w:t>
          </w:r>
          <w:r w:rsidRPr="007B0588">
            <w:rPr>
              <w:rFonts w:asciiTheme="majorHAnsi" w:hAnsiTheme="majorHAnsi"/>
              <w:b w:val="0"/>
              <w:caps w:val="0"/>
              <w:noProof/>
              <w:sz w:val="24"/>
              <w:szCs w:val="24"/>
              <w:lang w:eastAsia="ja-JP"/>
            </w:rPr>
            <w:tab/>
          </w:r>
          <w:r w:rsidRPr="007B0588">
            <w:rPr>
              <w:rFonts w:asciiTheme="majorHAnsi" w:hAnsiTheme="majorHAnsi"/>
              <w:b w:val="0"/>
              <w:noProof/>
            </w:rPr>
            <w:t>NÁRODNÍ TÝMY</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_Toc379121413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6</w:t>
          </w:r>
          <w:r w:rsidRPr="007B0588">
            <w:rPr>
              <w:rFonts w:asciiTheme="majorHAnsi" w:hAnsiTheme="majorHAnsi"/>
              <w:b w:val="0"/>
              <w:noProof/>
            </w:rPr>
            <w:fldChar w:fldCharType="end"/>
          </w:r>
        </w:p>
        <w:p w14:paraId="6638295B" w14:textId="77777777" w:rsidR="007B0588" w:rsidRPr="007B0588" w:rsidRDefault="007B0588" w:rsidP="00AC2133">
          <w:pPr>
            <w:pStyle w:val="TOC1"/>
            <w:tabs>
              <w:tab w:val="left" w:pos="567"/>
              <w:tab w:val="right" w:leader="dot" w:pos="9010"/>
            </w:tabs>
            <w:rPr>
              <w:rFonts w:asciiTheme="majorHAnsi" w:hAnsiTheme="majorHAnsi"/>
              <w:b w:val="0"/>
              <w:caps w:val="0"/>
              <w:noProof/>
              <w:sz w:val="24"/>
              <w:szCs w:val="24"/>
              <w:lang w:eastAsia="ja-JP"/>
            </w:rPr>
          </w:pPr>
          <w:r w:rsidRPr="007B0588">
            <w:rPr>
              <w:rFonts w:asciiTheme="majorHAnsi" w:hAnsiTheme="majorHAnsi"/>
              <w:b w:val="0"/>
              <w:noProof/>
              <w:lang w:val="cs-CZ"/>
            </w:rPr>
            <w:t>8.</w:t>
          </w:r>
          <w:r w:rsidRPr="007B0588">
            <w:rPr>
              <w:rFonts w:asciiTheme="majorHAnsi" w:hAnsiTheme="majorHAnsi"/>
              <w:b w:val="0"/>
              <w:caps w:val="0"/>
              <w:noProof/>
              <w:sz w:val="24"/>
              <w:szCs w:val="24"/>
              <w:lang w:eastAsia="ja-JP"/>
            </w:rPr>
            <w:tab/>
          </w:r>
          <w:r w:rsidRPr="007B0588">
            <w:rPr>
              <w:rFonts w:asciiTheme="majorHAnsi" w:hAnsiTheme="majorHAnsi"/>
              <w:b w:val="0"/>
              <w:noProof/>
              <w:lang w:val="cs-CZ"/>
            </w:rPr>
            <w:t>HODNOCENÍ</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_Toc379121414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6</w:t>
          </w:r>
          <w:r w:rsidRPr="007B0588">
            <w:rPr>
              <w:rFonts w:asciiTheme="majorHAnsi" w:hAnsiTheme="majorHAnsi"/>
              <w:b w:val="0"/>
              <w:noProof/>
            </w:rPr>
            <w:fldChar w:fldCharType="end"/>
          </w:r>
        </w:p>
        <w:p w14:paraId="13977E73" w14:textId="77777777" w:rsidR="007B0588" w:rsidRPr="007B0588" w:rsidRDefault="007B0588" w:rsidP="00AC2133">
          <w:pPr>
            <w:pStyle w:val="TOC1"/>
            <w:tabs>
              <w:tab w:val="left" w:pos="567"/>
              <w:tab w:val="right" w:leader="dot" w:pos="9010"/>
            </w:tabs>
            <w:rPr>
              <w:rFonts w:asciiTheme="majorHAnsi" w:hAnsiTheme="majorHAnsi"/>
              <w:b w:val="0"/>
              <w:caps w:val="0"/>
              <w:noProof/>
              <w:sz w:val="24"/>
              <w:szCs w:val="24"/>
              <w:lang w:eastAsia="ja-JP"/>
            </w:rPr>
          </w:pPr>
          <w:r w:rsidRPr="007B0588">
            <w:rPr>
              <w:rFonts w:asciiTheme="majorHAnsi" w:hAnsiTheme="majorHAnsi"/>
              <w:b w:val="0"/>
              <w:noProof/>
            </w:rPr>
            <w:t>9.</w:t>
          </w:r>
          <w:r w:rsidRPr="007B0588">
            <w:rPr>
              <w:rFonts w:asciiTheme="majorHAnsi" w:hAnsiTheme="majorHAnsi"/>
              <w:b w:val="0"/>
              <w:caps w:val="0"/>
              <w:noProof/>
              <w:sz w:val="24"/>
              <w:szCs w:val="24"/>
              <w:lang w:eastAsia="ja-JP"/>
            </w:rPr>
            <w:tab/>
          </w:r>
          <w:r w:rsidRPr="007B0588">
            <w:rPr>
              <w:rFonts w:asciiTheme="majorHAnsi" w:hAnsiTheme="majorHAnsi"/>
              <w:b w:val="0"/>
              <w:noProof/>
            </w:rPr>
            <w:t>SPORY</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_Toc379121415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7</w:t>
          </w:r>
          <w:r w:rsidRPr="007B0588">
            <w:rPr>
              <w:rFonts w:asciiTheme="majorHAnsi" w:hAnsiTheme="majorHAnsi"/>
              <w:b w:val="0"/>
              <w:noProof/>
            </w:rPr>
            <w:fldChar w:fldCharType="end"/>
          </w:r>
        </w:p>
        <w:p w14:paraId="35DAB4F4" w14:textId="77777777" w:rsidR="007B0588" w:rsidRPr="007B0588" w:rsidRDefault="007B0588">
          <w:pPr>
            <w:pStyle w:val="TOC1"/>
            <w:tabs>
              <w:tab w:val="left" w:pos="552"/>
              <w:tab w:val="right" w:leader="dot" w:pos="9010"/>
            </w:tabs>
            <w:rPr>
              <w:rFonts w:asciiTheme="majorHAnsi" w:hAnsiTheme="majorHAnsi"/>
              <w:b w:val="0"/>
              <w:caps w:val="0"/>
              <w:noProof/>
              <w:sz w:val="24"/>
              <w:szCs w:val="24"/>
              <w:lang w:eastAsia="ja-JP"/>
            </w:rPr>
          </w:pPr>
          <w:r w:rsidRPr="007B0588">
            <w:rPr>
              <w:rFonts w:asciiTheme="majorHAnsi" w:hAnsiTheme="majorHAnsi"/>
              <w:b w:val="0"/>
              <w:noProof/>
            </w:rPr>
            <w:t>10.</w:t>
          </w:r>
          <w:r w:rsidRPr="007B0588">
            <w:rPr>
              <w:rFonts w:asciiTheme="majorHAnsi" w:hAnsiTheme="majorHAnsi"/>
              <w:b w:val="0"/>
              <w:caps w:val="0"/>
              <w:noProof/>
              <w:sz w:val="24"/>
              <w:szCs w:val="24"/>
              <w:lang w:eastAsia="ja-JP"/>
            </w:rPr>
            <w:tab/>
          </w:r>
          <w:r w:rsidRPr="007B0588">
            <w:rPr>
              <w:rFonts w:asciiTheme="majorHAnsi" w:hAnsiTheme="majorHAnsi"/>
              <w:b w:val="0"/>
              <w:noProof/>
            </w:rPr>
            <w:t>POJIŠTĚNÍ</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_Toc379121416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7</w:t>
          </w:r>
          <w:r w:rsidRPr="007B0588">
            <w:rPr>
              <w:rFonts w:asciiTheme="majorHAnsi" w:hAnsiTheme="majorHAnsi"/>
              <w:b w:val="0"/>
              <w:noProof/>
            </w:rPr>
            <w:fldChar w:fldCharType="end"/>
          </w:r>
        </w:p>
        <w:p w14:paraId="225CD0CE" w14:textId="77777777" w:rsidR="007B0588" w:rsidRPr="007B0588" w:rsidRDefault="007B0588">
          <w:pPr>
            <w:pStyle w:val="TOC1"/>
            <w:tabs>
              <w:tab w:val="left" w:pos="552"/>
              <w:tab w:val="right" w:leader="dot" w:pos="9010"/>
            </w:tabs>
            <w:rPr>
              <w:rFonts w:asciiTheme="majorHAnsi" w:hAnsiTheme="majorHAnsi"/>
              <w:b w:val="0"/>
              <w:caps w:val="0"/>
              <w:noProof/>
              <w:sz w:val="24"/>
              <w:szCs w:val="24"/>
              <w:lang w:eastAsia="ja-JP"/>
            </w:rPr>
          </w:pPr>
          <w:r w:rsidRPr="007B0588">
            <w:rPr>
              <w:rFonts w:asciiTheme="majorHAnsi" w:hAnsiTheme="majorHAnsi"/>
              <w:b w:val="0"/>
              <w:noProof/>
            </w:rPr>
            <w:t>11.</w:t>
          </w:r>
          <w:r w:rsidRPr="007B0588">
            <w:rPr>
              <w:rFonts w:asciiTheme="majorHAnsi" w:hAnsiTheme="majorHAnsi"/>
              <w:b w:val="0"/>
              <w:caps w:val="0"/>
              <w:noProof/>
              <w:sz w:val="24"/>
              <w:szCs w:val="24"/>
              <w:lang w:eastAsia="ja-JP"/>
            </w:rPr>
            <w:tab/>
          </w:r>
          <w:r w:rsidRPr="007B0588">
            <w:rPr>
              <w:rFonts w:asciiTheme="majorHAnsi" w:hAnsiTheme="majorHAnsi"/>
              <w:b w:val="0"/>
              <w:noProof/>
            </w:rPr>
            <w:t>ZÁVĚREČNÁ USTANOVENÍ</w:t>
          </w:r>
          <w:r w:rsidRPr="007B0588">
            <w:rPr>
              <w:rFonts w:asciiTheme="majorHAnsi" w:hAnsiTheme="majorHAnsi"/>
              <w:b w:val="0"/>
              <w:noProof/>
            </w:rPr>
            <w:tab/>
          </w:r>
          <w:r w:rsidRPr="007B0588">
            <w:rPr>
              <w:rFonts w:asciiTheme="majorHAnsi" w:hAnsiTheme="majorHAnsi"/>
              <w:b w:val="0"/>
              <w:noProof/>
            </w:rPr>
            <w:fldChar w:fldCharType="begin"/>
          </w:r>
          <w:r w:rsidRPr="007B0588">
            <w:rPr>
              <w:rFonts w:asciiTheme="majorHAnsi" w:hAnsiTheme="majorHAnsi"/>
              <w:b w:val="0"/>
              <w:noProof/>
            </w:rPr>
            <w:instrText xml:space="preserve"> PAGEREF _Toc379121417 \h </w:instrText>
          </w:r>
          <w:r w:rsidRPr="007B0588">
            <w:rPr>
              <w:rFonts w:asciiTheme="majorHAnsi" w:hAnsiTheme="majorHAnsi"/>
              <w:b w:val="0"/>
              <w:noProof/>
            </w:rPr>
          </w:r>
          <w:r w:rsidRPr="007B0588">
            <w:rPr>
              <w:rFonts w:asciiTheme="majorHAnsi" w:hAnsiTheme="majorHAnsi"/>
              <w:b w:val="0"/>
              <w:noProof/>
            </w:rPr>
            <w:fldChar w:fldCharType="separate"/>
          </w:r>
          <w:r w:rsidRPr="007B0588">
            <w:rPr>
              <w:rFonts w:asciiTheme="majorHAnsi" w:hAnsiTheme="majorHAnsi"/>
              <w:b w:val="0"/>
              <w:noProof/>
            </w:rPr>
            <w:t>7</w:t>
          </w:r>
          <w:r w:rsidRPr="007B0588">
            <w:rPr>
              <w:rFonts w:asciiTheme="majorHAnsi" w:hAnsiTheme="majorHAnsi"/>
              <w:b w:val="0"/>
              <w:noProof/>
            </w:rPr>
            <w:fldChar w:fldCharType="end"/>
          </w:r>
        </w:p>
        <w:p w14:paraId="1E9104C1" w14:textId="7CE2A6F8" w:rsidR="003803B0" w:rsidRDefault="003803B0">
          <w:r w:rsidRPr="007B0588">
            <w:rPr>
              <w:rFonts w:asciiTheme="majorHAnsi" w:hAnsiTheme="majorHAnsi"/>
              <w:bCs/>
              <w:noProof/>
              <w:color w:val="FF0000"/>
            </w:rPr>
            <w:fldChar w:fldCharType="end"/>
          </w:r>
        </w:p>
      </w:sdtContent>
    </w:sdt>
    <w:p w14:paraId="76C633E3" w14:textId="77777777" w:rsidR="007B0A44" w:rsidRPr="00632100" w:rsidRDefault="007B0A44">
      <w:pPr>
        <w:rPr>
          <w:rFonts w:asciiTheme="majorHAnsi" w:hAnsiTheme="majorHAnsi"/>
          <w:lang w:val="cs-CZ"/>
        </w:rPr>
      </w:pPr>
    </w:p>
    <w:p w14:paraId="2CC1709F" w14:textId="77777777" w:rsidR="007B0A44" w:rsidRPr="00632100" w:rsidRDefault="007B0A44">
      <w:pPr>
        <w:rPr>
          <w:rFonts w:asciiTheme="majorHAnsi" w:hAnsiTheme="majorHAnsi"/>
          <w:lang w:val="cs-CZ"/>
        </w:rPr>
      </w:pPr>
    </w:p>
    <w:p w14:paraId="140A3FA2" w14:textId="77777777" w:rsidR="007B0A44" w:rsidRPr="00632100" w:rsidRDefault="007B0A44">
      <w:pPr>
        <w:rPr>
          <w:rFonts w:asciiTheme="majorHAnsi" w:hAnsiTheme="majorHAnsi"/>
          <w:lang w:val="cs-CZ"/>
        </w:rPr>
      </w:pPr>
    </w:p>
    <w:p w14:paraId="6837E258" w14:textId="77777777" w:rsidR="007B0A44" w:rsidRPr="00632100" w:rsidRDefault="007B0A44">
      <w:pPr>
        <w:rPr>
          <w:rFonts w:asciiTheme="majorHAnsi" w:hAnsiTheme="majorHAnsi"/>
          <w:lang w:val="cs-CZ"/>
        </w:rPr>
      </w:pPr>
    </w:p>
    <w:p w14:paraId="42F34886" w14:textId="77777777" w:rsidR="007B0A44" w:rsidRDefault="007B0A44">
      <w:pPr>
        <w:rPr>
          <w:rFonts w:asciiTheme="majorHAnsi" w:hAnsiTheme="majorHAnsi"/>
          <w:lang w:val="cs-CZ"/>
        </w:rPr>
      </w:pPr>
    </w:p>
    <w:p w14:paraId="5CFDCDED" w14:textId="77777777" w:rsidR="00761F6F" w:rsidRDefault="00761F6F">
      <w:pPr>
        <w:rPr>
          <w:rFonts w:asciiTheme="majorHAnsi" w:hAnsiTheme="majorHAnsi"/>
          <w:lang w:val="cs-CZ"/>
        </w:rPr>
      </w:pPr>
    </w:p>
    <w:p w14:paraId="0FD1D212" w14:textId="77777777" w:rsidR="00761F6F" w:rsidRDefault="00761F6F">
      <w:pPr>
        <w:rPr>
          <w:rFonts w:asciiTheme="majorHAnsi" w:hAnsiTheme="majorHAnsi"/>
          <w:lang w:val="cs-CZ"/>
        </w:rPr>
      </w:pPr>
    </w:p>
    <w:p w14:paraId="7F74AF43" w14:textId="77777777" w:rsidR="00761F6F" w:rsidRDefault="00761F6F">
      <w:pPr>
        <w:rPr>
          <w:rFonts w:asciiTheme="majorHAnsi" w:hAnsiTheme="majorHAnsi"/>
          <w:lang w:val="cs-CZ"/>
        </w:rPr>
      </w:pPr>
    </w:p>
    <w:p w14:paraId="3A749C6B" w14:textId="77777777" w:rsidR="00761F6F" w:rsidRDefault="00761F6F">
      <w:pPr>
        <w:rPr>
          <w:rFonts w:asciiTheme="majorHAnsi" w:hAnsiTheme="majorHAnsi"/>
          <w:lang w:val="cs-CZ"/>
        </w:rPr>
      </w:pPr>
    </w:p>
    <w:p w14:paraId="26A1911C" w14:textId="77777777" w:rsidR="00761F6F" w:rsidRDefault="00761F6F">
      <w:pPr>
        <w:rPr>
          <w:rFonts w:asciiTheme="majorHAnsi" w:hAnsiTheme="majorHAnsi"/>
          <w:lang w:val="cs-CZ"/>
        </w:rPr>
      </w:pPr>
    </w:p>
    <w:p w14:paraId="1F48A9A7" w14:textId="77777777" w:rsidR="00761F6F" w:rsidRDefault="00761F6F">
      <w:pPr>
        <w:rPr>
          <w:rFonts w:asciiTheme="majorHAnsi" w:hAnsiTheme="majorHAnsi"/>
          <w:lang w:val="cs-CZ"/>
        </w:rPr>
      </w:pPr>
    </w:p>
    <w:p w14:paraId="41A13446" w14:textId="77777777" w:rsidR="00761F6F" w:rsidRDefault="00761F6F">
      <w:pPr>
        <w:rPr>
          <w:rFonts w:asciiTheme="majorHAnsi" w:hAnsiTheme="majorHAnsi"/>
          <w:lang w:val="cs-CZ"/>
        </w:rPr>
      </w:pPr>
    </w:p>
    <w:p w14:paraId="6948D451" w14:textId="77777777" w:rsidR="00216119" w:rsidRDefault="00216119">
      <w:pPr>
        <w:rPr>
          <w:rFonts w:asciiTheme="majorHAnsi" w:hAnsiTheme="majorHAnsi"/>
          <w:lang w:val="cs-CZ"/>
        </w:rPr>
      </w:pPr>
    </w:p>
    <w:p w14:paraId="2A062289" w14:textId="77777777" w:rsidR="00216119" w:rsidRDefault="00216119">
      <w:pPr>
        <w:rPr>
          <w:rFonts w:asciiTheme="majorHAnsi" w:hAnsiTheme="majorHAnsi"/>
          <w:lang w:val="cs-CZ"/>
        </w:rPr>
      </w:pPr>
    </w:p>
    <w:p w14:paraId="4867A5F4" w14:textId="77777777" w:rsidR="00216119" w:rsidRDefault="00216119">
      <w:pPr>
        <w:rPr>
          <w:rFonts w:asciiTheme="majorHAnsi" w:hAnsiTheme="majorHAnsi"/>
          <w:lang w:val="cs-CZ"/>
        </w:rPr>
      </w:pPr>
    </w:p>
    <w:p w14:paraId="4B5666B8" w14:textId="77777777" w:rsidR="00216119" w:rsidRDefault="00216119">
      <w:pPr>
        <w:rPr>
          <w:rFonts w:asciiTheme="majorHAnsi" w:hAnsiTheme="majorHAnsi"/>
          <w:lang w:val="cs-CZ"/>
        </w:rPr>
      </w:pPr>
    </w:p>
    <w:p w14:paraId="4CAF7BF5" w14:textId="77777777" w:rsidR="00216119" w:rsidRDefault="00216119">
      <w:pPr>
        <w:rPr>
          <w:rFonts w:asciiTheme="majorHAnsi" w:hAnsiTheme="majorHAnsi"/>
          <w:lang w:val="cs-CZ"/>
        </w:rPr>
      </w:pPr>
    </w:p>
    <w:p w14:paraId="03333B0D" w14:textId="77777777" w:rsidR="00216119" w:rsidRDefault="00216119">
      <w:pPr>
        <w:rPr>
          <w:rFonts w:asciiTheme="majorHAnsi" w:hAnsiTheme="majorHAnsi"/>
          <w:lang w:val="cs-CZ"/>
        </w:rPr>
      </w:pPr>
    </w:p>
    <w:p w14:paraId="5F6D1B6A" w14:textId="77777777" w:rsidR="00216119" w:rsidRDefault="00216119">
      <w:pPr>
        <w:rPr>
          <w:rFonts w:asciiTheme="majorHAnsi" w:hAnsiTheme="majorHAnsi"/>
          <w:lang w:val="cs-CZ"/>
        </w:rPr>
      </w:pPr>
    </w:p>
    <w:p w14:paraId="77C1AC77" w14:textId="77777777" w:rsidR="00216119" w:rsidRDefault="00216119">
      <w:pPr>
        <w:rPr>
          <w:rFonts w:asciiTheme="majorHAnsi" w:hAnsiTheme="majorHAnsi"/>
          <w:lang w:val="cs-CZ"/>
        </w:rPr>
      </w:pPr>
    </w:p>
    <w:p w14:paraId="5C0244D8" w14:textId="77777777" w:rsidR="00216119" w:rsidRDefault="00216119">
      <w:pPr>
        <w:rPr>
          <w:rFonts w:asciiTheme="majorHAnsi" w:hAnsiTheme="majorHAnsi"/>
          <w:lang w:val="cs-CZ"/>
        </w:rPr>
      </w:pPr>
    </w:p>
    <w:p w14:paraId="605F3BA4" w14:textId="77777777" w:rsidR="00761F6F" w:rsidRDefault="00761F6F">
      <w:pPr>
        <w:rPr>
          <w:rFonts w:asciiTheme="majorHAnsi" w:hAnsiTheme="majorHAnsi"/>
          <w:lang w:val="cs-CZ"/>
        </w:rPr>
      </w:pPr>
    </w:p>
    <w:p w14:paraId="407FF718" w14:textId="77777777" w:rsidR="00761F6F" w:rsidRPr="00632100" w:rsidRDefault="00761F6F">
      <w:pPr>
        <w:rPr>
          <w:rFonts w:asciiTheme="majorHAnsi" w:hAnsiTheme="majorHAnsi"/>
          <w:lang w:val="cs-CZ"/>
        </w:rPr>
      </w:pPr>
    </w:p>
    <w:p w14:paraId="0A320E81" w14:textId="77777777" w:rsidR="007B0A44" w:rsidRPr="00632100" w:rsidRDefault="007B0A44">
      <w:pPr>
        <w:rPr>
          <w:rFonts w:asciiTheme="majorHAnsi" w:hAnsiTheme="majorHAnsi"/>
          <w:lang w:val="cs-CZ"/>
        </w:rPr>
      </w:pPr>
    </w:p>
    <w:p w14:paraId="01760254" w14:textId="68052DE8" w:rsidR="002A244B" w:rsidRPr="00216119" w:rsidRDefault="00761F6F" w:rsidP="002A244B">
      <w:pPr>
        <w:rPr>
          <w:rFonts w:asciiTheme="majorHAnsi" w:hAnsiTheme="majorHAnsi"/>
          <w:lang w:val="cs-CZ"/>
        </w:rPr>
      </w:pPr>
      <w:r w:rsidRPr="00216119">
        <w:rPr>
          <w:rFonts w:asciiTheme="majorHAnsi" w:hAnsiTheme="majorHAnsi"/>
          <w:lang w:val="cs-CZ"/>
        </w:rPr>
        <w:t>Pozn.: Termíny vztahující se k</w:t>
      </w:r>
      <w:r w:rsidR="00E83E42" w:rsidRPr="00216119">
        <w:rPr>
          <w:rFonts w:asciiTheme="majorHAnsi" w:hAnsiTheme="majorHAnsi"/>
          <w:lang w:val="cs-CZ"/>
        </w:rPr>
        <w:t xml:space="preserve"> fyzickým osobám jsou použitelné</w:t>
      </w:r>
      <w:r w:rsidRPr="00216119">
        <w:rPr>
          <w:rFonts w:asciiTheme="majorHAnsi" w:hAnsiTheme="majorHAnsi"/>
          <w:lang w:val="cs-CZ"/>
        </w:rPr>
        <w:t xml:space="preserve"> pro obě pohlaví a čísla. </w:t>
      </w:r>
    </w:p>
    <w:p w14:paraId="3D632BD4" w14:textId="77777777" w:rsidR="007B0A44" w:rsidRPr="00632100" w:rsidRDefault="007B0A44">
      <w:pPr>
        <w:rPr>
          <w:rFonts w:asciiTheme="majorHAnsi" w:hAnsiTheme="majorHAnsi"/>
          <w:lang w:val="cs-CZ"/>
        </w:rPr>
      </w:pPr>
    </w:p>
    <w:p w14:paraId="3A1A2C10" w14:textId="6C81B4A1" w:rsidR="00756D88" w:rsidRPr="00632100" w:rsidRDefault="007B0A44">
      <w:pPr>
        <w:rPr>
          <w:rFonts w:asciiTheme="majorHAnsi" w:hAnsiTheme="majorHAnsi"/>
          <w:lang w:val="cs-CZ"/>
        </w:rPr>
      </w:pPr>
      <w:r w:rsidRPr="00632100">
        <w:rPr>
          <w:rFonts w:asciiTheme="majorHAnsi" w:hAnsiTheme="majorHAnsi"/>
          <w:lang w:val="cs-CZ"/>
        </w:rPr>
        <w:br w:type="page"/>
      </w:r>
    </w:p>
    <w:p w14:paraId="17358374" w14:textId="2FB2F898" w:rsidR="003A3845" w:rsidRPr="00BE0600" w:rsidRDefault="00BE0600" w:rsidP="003803B0">
      <w:pPr>
        <w:pStyle w:val="Heading1"/>
        <w:rPr>
          <w:sz w:val="28"/>
        </w:rPr>
      </w:pPr>
      <w:bookmarkStart w:id="0" w:name="_Toc379121407"/>
      <w:r w:rsidRPr="00BE0600">
        <w:rPr>
          <w:sz w:val="28"/>
        </w:rPr>
        <w:t>ÚVOD</w:t>
      </w:r>
      <w:bookmarkEnd w:id="0"/>
      <w:r w:rsidR="003A3845" w:rsidRPr="00BE0600">
        <w:rPr>
          <w:sz w:val="28"/>
        </w:rPr>
        <w:t xml:space="preserve"> </w:t>
      </w:r>
    </w:p>
    <w:p w14:paraId="306D2C20" w14:textId="77777777" w:rsidR="00750300" w:rsidRPr="00632100" w:rsidRDefault="00750300">
      <w:pPr>
        <w:rPr>
          <w:rFonts w:asciiTheme="majorHAnsi" w:hAnsiTheme="majorHAnsi"/>
          <w:b/>
          <w:sz w:val="10"/>
          <w:lang w:val="cs-CZ"/>
        </w:rPr>
      </w:pPr>
    </w:p>
    <w:p w14:paraId="23E1DA8C" w14:textId="77FCE0AA" w:rsidR="00216119" w:rsidRPr="00EE5D82" w:rsidRDefault="0020648D"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Každý rok se může pořádat pouze jedno (1) FCI Mistrovství Evropy v pasení v tradičním stylu.</w:t>
      </w:r>
      <w:r w:rsidR="00216119" w:rsidRPr="00EE5D82">
        <w:rPr>
          <w:rFonts w:asciiTheme="majorHAnsi" w:hAnsiTheme="majorHAnsi"/>
          <w:sz w:val="22"/>
          <w:lang w:val="cs-CZ"/>
        </w:rPr>
        <w:t> </w:t>
      </w:r>
    </w:p>
    <w:p w14:paraId="3797ABFA" w14:textId="69201A78" w:rsidR="00216119" w:rsidRPr="00EE5D82" w:rsidRDefault="00216119"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FCI-HEC</w:t>
      </w:r>
      <w:r w:rsidR="00105301" w:rsidRPr="00EE5D82">
        <w:rPr>
          <w:rFonts w:asciiTheme="majorHAnsi" w:hAnsiTheme="majorHAnsi"/>
          <w:sz w:val="22"/>
          <w:lang w:val="cs-CZ"/>
        </w:rPr>
        <w:t xml:space="preserve"> je třídenní akce, dva dny pro kvalifikační běhy a poslední den pro finále. </w:t>
      </w:r>
      <w:r w:rsidRPr="00EE5D82">
        <w:rPr>
          <w:rFonts w:asciiTheme="majorHAnsi" w:hAnsiTheme="majorHAnsi"/>
          <w:sz w:val="22"/>
          <w:lang w:val="cs-CZ"/>
        </w:rPr>
        <w:t xml:space="preserve"> </w:t>
      </w:r>
    </w:p>
    <w:p w14:paraId="0B313453" w14:textId="540B3E2B" w:rsidR="00216119" w:rsidRPr="00EE5D82" w:rsidRDefault="002A0B0E"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Pro tuto akci platí</w:t>
      </w:r>
      <w:r w:rsidR="00216119" w:rsidRPr="00EE5D82">
        <w:rPr>
          <w:rFonts w:asciiTheme="majorHAnsi" w:hAnsiTheme="majorHAnsi"/>
          <w:sz w:val="22"/>
          <w:lang w:val="cs-CZ"/>
        </w:rPr>
        <w:t xml:space="preserve"> </w:t>
      </w:r>
      <w:r w:rsidR="00216119" w:rsidRPr="00EE5D82">
        <w:rPr>
          <w:rFonts w:asciiTheme="majorHAnsi" w:hAnsiTheme="majorHAnsi"/>
          <w:b/>
          <w:sz w:val="22"/>
          <w:lang w:val="cs-CZ"/>
        </w:rPr>
        <w:t>«</w:t>
      </w:r>
      <w:r w:rsidRPr="00EE5D82">
        <w:rPr>
          <w:rFonts w:asciiTheme="majorHAnsi" w:hAnsiTheme="majorHAnsi"/>
          <w:b/>
          <w:sz w:val="22"/>
          <w:lang w:val="cs-CZ"/>
        </w:rPr>
        <w:t xml:space="preserve">OBECNÁ PRAVIDLA PRO ORGANIZOVÁNÍ MEZINÁRODNÍCH FCI AKCÍ PASENÍ </w:t>
      </w:r>
      <w:r w:rsidR="00216119" w:rsidRPr="00EE5D82">
        <w:rPr>
          <w:rFonts w:asciiTheme="majorHAnsi" w:hAnsiTheme="majorHAnsi"/>
          <w:b/>
          <w:sz w:val="22"/>
          <w:lang w:val="cs-CZ"/>
        </w:rPr>
        <w:t>(NHAT – HWT –  IHT)»</w:t>
      </w:r>
      <w:r w:rsidR="00216119" w:rsidRPr="00EE5D82">
        <w:rPr>
          <w:rFonts w:asciiTheme="majorHAnsi" w:hAnsiTheme="majorHAnsi"/>
          <w:sz w:val="22"/>
          <w:lang w:val="cs-CZ"/>
        </w:rPr>
        <w:t>.  </w:t>
      </w:r>
    </w:p>
    <w:p w14:paraId="58BBB411" w14:textId="2CFE1DA1" w:rsidR="00216119" w:rsidRPr="00EE5D82" w:rsidRDefault="00720FF5" w:rsidP="0051799B">
      <w:pPr>
        <w:pStyle w:val="ListParagraph"/>
        <w:numPr>
          <w:ilvl w:val="1"/>
          <w:numId w:val="4"/>
        </w:numPr>
        <w:ind w:left="709" w:hanging="635"/>
        <w:jc w:val="both"/>
        <w:rPr>
          <w:rFonts w:asciiTheme="majorHAnsi" w:hAnsiTheme="majorHAnsi"/>
          <w:sz w:val="22"/>
          <w:lang w:val="cs-CZ"/>
        </w:rPr>
      </w:pPr>
      <w:r w:rsidRPr="00EE5D82">
        <w:rPr>
          <w:rFonts w:asciiTheme="majorHAnsi" w:hAnsiTheme="majorHAnsi"/>
          <w:sz w:val="22"/>
          <w:lang w:val="cs-CZ"/>
        </w:rPr>
        <w:t>Kterákoli národní kynologická organizace (N</w:t>
      </w:r>
      <w:r w:rsidR="00E10126">
        <w:rPr>
          <w:rFonts w:asciiTheme="majorHAnsi" w:hAnsiTheme="majorHAnsi"/>
          <w:sz w:val="22"/>
          <w:lang w:val="cs-CZ"/>
        </w:rPr>
        <w:t xml:space="preserve">KO), která je plným členem FCI a </w:t>
      </w:r>
      <w:r w:rsidR="00E10126" w:rsidRPr="00EE5D82">
        <w:rPr>
          <w:rFonts w:asciiTheme="majorHAnsi" w:hAnsiTheme="majorHAnsi"/>
          <w:sz w:val="22"/>
          <w:lang w:val="cs-CZ"/>
        </w:rPr>
        <w:t xml:space="preserve">měla </w:t>
      </w:r>
      <w:r w:rsidRPr="00EE5D82">
        <w:rPr>
          <w:rFonts w:asciiTheme="majorHAnsi" w:hAnsiTheme="majorHAnsi"/>
          <w:sz w:val="22"/>
          <w:lang w:val="cs-CZ"/>
        </w:rPr>
        <w:t xml:space="preserve">by zájem organizovat FCI Mistrovství Evropy v pasení (FCI-HEC), musí o to písemně zažádat u prezidenta FCI Komise pro ovčácké psy alespoň dva roky před plánovaným datem akce a také před výročním setkáním FCI Komise pro ovčácké psy. </w:t>
      </w:r>
      <w:r w:rsidR="00216119" w:rsidRPr="00EE5D82">
        <w:rPr>
          <w:rFonts w:asciiTheme="majorHAnsi" w:hAnsiTheme="majorHAnsi"/>
          <w:sz w:val="22"/>
          <w:lang w:val="cs-CZ"/>
        </w:rPr>
        <w:t> </w:t>
      </w:r>
    </w:p>
    <w:p w14:paraId="42A580E1" w14:textId="1C0B8448" w:rsidR="00216119" w:rsidRPr="00EE5D82" w:rsidRDefault="00C079F5"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 xml:space="preserve">Přihláška musí obsahovat: </w:t>
      </w:r>
      <w:r w:rsidR="00216119" w:rsidRPr="00EE5D82">
        <w:rPr>
          <w:rFonts w:asciiTheme="majorHAnsi" w:hAnsiTheme="majorHAnsi"/>
          <w:sz w:val="22"/>
          <w:lang w:val="cs-CZ"/>
        </w:rPr>
        <w:t> </w:t>
      </w:r>
    </w:p>
    <w:p w14:paraId="2EFC0037" w14:textId="71D99897" w:rsidR="00216119" w:rsidRPr="00EE5D82" w:rsidRDefault="00C079F5" w:rsidP="001C7058">
      <w:pPr>
        <w:pStyle w:val="ListParagraph"/>
        <w:numPr>
          <w:ilvl w:val="0"/>
          <w:numId w:val="21"/>
        </w:numPr>
        <w:ind w:left="1418" w:hanging="425"/>
        <w:jc w:val="both"/>
        <w:rPr>
          <w:rFonts w:asciiTheme="majorHAnsi" w:hAnsiTheme="majorHAnsi"/>
          <w:sz w:val="22"/>
          <w:lang w:val="cs-CZ"/>
        </w:rPr>
      </w:pPr>
      <w:r w:rsidRPr="00EE5D82">
        <w:rPr>
          <w:rFonts w:asciiTheme="majorHAnsi" w:hAnsiTheme="majorHAnsi"/>
          <w:sz w:val="22"/>
          <w:lang w:val="cs-CZ"/>
        </w:rPr>
        <w:t>název NKO</w:t>
      </w:r>
      <w:r w:rsidR="00216119" w:rsidRPr="00EE5D82">
        <w:rPr>
          <w:rFonts w:asciiTheme="majorHAnsi" w:hAnsiTheme="majorHAnsi"/>
          <w:sz w:val="22"/>
          <w:lang w:val="cs-CZ"/>
        </w:rPr>
        <w:t>;  </w:t>
      </w:r>
    </w:p>
    <w:p w14:paraId="5EEA89A7" w14:textId="2DA163A8" w:rsidR="00216119" w:rsidRPr="00EE5D82" w:rsidRDefault="00C079F5" w:rsidP="001C7058">
      <w:pPr>
        <w:pStyle w:val="ListParagraph"/>
        <w:numPr>
          <w:ilvl w:val="0"/>
          <w:numId w:val="21"/>
        </w:numPr>
        <w:ind w:left="1418" w:hanging="425"/>
        <w:jc w:val="both"/>
        <w:rPr>
          <w:rFonts w:asciiTheme="majorHAnsi" w:hAnsiTheme="majorHAnsi"/>
          <w:sz w:val="22"/>
          <w:lang w:val="cs-CZ"/>
        </w:rPr>
      </w:pPr>
      <w:r w:rsidRPr="00EE5D82">
        <w:rPr>
          <w:rFonts w:asciiTheme="majorHAnsi" w:hAnsiTheme="majorHAnsi"/>
          <w:sz w:val="22"/>
          <w:lang w:val="cs-CZ"/>
        </w:rPr>
        <w:t>datum akce</w:t>
      </w:r>
      <w:r w:rsidR="00216119" w:rsidRPr="00EE5D82">
        <w:rPr>
          <w:rFonts w:asciiTheme="majorHAnsi" w:hAnsiTheme="majorHAnsi"/>
          <w:sz w:val="22"/>
          <w:lang w:val="cs-CZ"/>
        </w:rPr>
        <w:t>;  </w:t>
      </w:r>
    </w:p>
    <w:p w14:paraId="369CD69B" w14:textId="716E5FAD" w:rsidR="00216119" w:rsidRPr="00EE5D82" w:rsidRDefault="00C079F5" w:rsidP="001C7058">
      <w:pPr>
        <w:pStyle w:val="ListParagraph"/>
        <w:numPr>
          <w:ilvl w:val="0"/>
          <w:numId w:val="21"/>
        </w:numPr>
        <w:ind w:left="1418" w:hanging="425"/>
        <w:jc w:val="both"/>
        <w:rPr>
          <w:rFonts w:asciiTheme="majorHAnsi" w:hAnsiTheme="majorHAnsi"/>
          <w:sz w:val="22"/>
          <w:lang w:val="cs-CZ"/>
        </w:rPr>
      </w:pPr>
      <w:r w:rsidRPr="00EE5D82">
        <w:rPr>
          <w:rFonts w:asciiTheme="majorHAnsi" w:hAnsiTheme="majorHAnsi"/>
          <w:sz w:val="22"/>
          <w:lang w:val="cs-CZ"/>
        </w:rPr>
        <w:t>umístění akce</w:t>
      </w:r>
      <w:r w:rsidR="00216119" w:rsidRPr="00EE5D82">
        <w:rPr>
          <w:rFonts w:asciiTheme="majorHAnsi" w:hAnsiTheme="majorHAnsi"/>
          <w:sz w:val="22"/>
          <w:lang w:val="cs-CZ"/>
        </w:rPr>
        <w:t>;  </w:t>
      </w:r>
    </w:p>
    <w:p w14:paraId="30C79456" w14:textId="06EB1B2F" w:rsidR="00216119" w:rsidRPr="00EE5D82" w:rsidRDefault="00C079F5" w:rsidP="001C7058">
      <w:pPr>
        <w:pStyle w:val="ListParagraph"/>
        <w:numPr>
          <w:ilvl w:val="0"/>
          <w:numId w:val="21"/>
        </w:numPr>
        <w:ind w:left="1418" w:hanging="425"/>
        <w:jc w:val="both"/>
        <w:rPr>
          <w:rFonts w:asciiTheme="majorHAnsi" w:hAnsiTheme="majorHAnsi"/>
          <w:sz w:val="22"/>
          <w:lang w:val="cs-CZ"/>
        </w:rPr>
      </w:pPr>
      <w:r w:rsidRPr="00EE5D82">
        <w:rPr>
          <w:rFonts w:asciiTheme="majorHAnsi" w:hAnsiTheme="majorHAnsi"/>
          <w:sz w:val="22"/>
          <w:lang w:val="cs-CZ"/>
        </w:rPr>
        <w:t xml:space="preserve">název, adresa, telefonní číslo a e-mail NKO (která </w:t>
      </w:r>
      <w:r w:rsidR="00E10126">
        <w:rPr>
          <w:rFonts w:asciiTheme="majorHAnsi" w:hAnsiTheme="majorHAnsi"/>
          <w:sz w:val="22"/>
          <w:lang w:val="cs-CZ"/>
        </w:rPr>
        <w:t>je zodpovědná</w:t>
      </w:r>
      <w:r w:rsidRPr="00EE5D82">
        <w:rPr>
          <w:rFonts w:asciiTheme="majorHAnsi" w:hAnsiTheme="majorHAnsi"/>
          <w:sz w:val="22"/>
          <w:lang w:val="cs-CZ"/>
        </w:rPr>
        <w:t xml:space="preserve"> za pořádání akce)</w:t>
      </w:r>
      <w:r w:rsidR="00216119" w:rsidRPr="00EE5D82">
        <w:rPr>
          <w:rFonts w:asciiTheme="majorHAnsi" w:hAnsiTheme="majorHAnsi"/>
          <w:sz w:val="22"/>
          <w:lang w:val="cs-CZ"/>
        </w:rPr>
        <w:t>;  </w:t>
      </w:r>
    </w:p>
    <w:p w14:paraId="6A5B1189" w14:textId="29C27034" w:rsidR="00216119" w:rsidRPr="00EE5D82" w:rsidRDefault="00C079F5" w:rsidP="001C7058">
      <w:pPr>
        <w:pStyle w:val="ListParagraph"/>
        <w:numPr>
          <w:ilvl w:val="0"/>
          <w:numId w:val="21"/>
        </w:numPr>
        <w:ind w:left="1418" w:hanging="425"/>
        <w:jc w:val="both"/>
        <w:rPr>
          <w:rFonts w:asciiTheme="majorHAnsi" w:hAnsiTheme="majorHAnsi"/>
          <w:sz w:val="22"/>
          <w:lang w:val="cs-CZ"/>
        </w:rPr>
      </w:pPr>
      <w:r w:rsidRPr="00EE5D82">
        <w:rPr>
          <w:rFonts w:asciiTheme="majorHAnsi" w:hAnsiTheme="majorHAnsi"/>
          <w:sz w:val="22"/>
          <w:lang w:val="cs-CZ"/>
        </w:rPr>
        <w:t>podpis NKO</w:t>
      </w:r>
      <w:r w:rsidR="00216119" w:rsidRPr="00EE5D82">
        <w:rPr>
          <w:rFonts w:asciiTheme="majorHAnsi" w:hAnsiTheme="majorHAnsi"/>
          <w:sz w:val="22"/>
          <w:lang w:val="cs-CZ"/>
        </w:rPr>
        <w:t>.  </w:t>
      </w:r>
    </w:p>
    <w:p w14:paraId="1703D435" w14:textId="000AE8AF" w:rsidR="00216119" w:rsidRPr="00EE5D82" w:rsidRDefault="00C079F5" w:rsidP="00C079F5">
      <w:pPr>
        <w:pStyle w:val="ListParagraph"/>
        <w:numPr>
          <w:ilvl w:val="1"/>
          <w:numId w:val="4"/>
        </w:numPr>
        <w:ind w:left="709" w:hanging="567"/>
        <w:jc w:val="both"/>
        <w:rPr>
          <w:rFonts w:asciiTheme="majorHAnsi" w:hAnsiTheme="majorHAnsi"/>
          <w:sz w:val="22"/>
          <w:lang w:val="cs-CZ"/>
        </w:rPr>
      </w:pPr>
      <w:r w:rsidRPr="00EE5D82">
        <w:rPr>
          <w:rFonts w:asciiTheme="majorHAnsi" w:hAnsiTheme="majorHAnsi"/>
          <w:sz w:val="22"/>
          <w:lang w:val="cs-CZ"/>
        </w:rPr>
        <w:t xml:space="preserve">FCI Komise pro ovčácké psy musí pověřit NKO organizací FCI-HEC.  </w:t>
      </w:r>
    </w:p>
    <w:p w14:paraId="0B0B60E2" w14:textId="3F4F982F" w:rsidR="00216119" w:rsidRPr="00EE5D82" w:rsidRDefault="00637E37"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 xml:space="preserve">Co se týče trialu, organizační komise (OK) je zmocněna zrušit nebo přeplánovat soutěž, za kterou je </w:t>
      </w:r>
      <w:r w:rsidR="00EE5D82" w:rsidRPr="00EE5D82">
        <w:rPr>
          <w:rFonts w:asciiTheme="majorHAnsi" w:hAnsiTheme="majorHAnsi"/>
          <w:sz w:val="22"/>
          <w:lang w:val="cs-CZ"/>
        </w:rPr>
        <w:t>zodpovědná</w:t>
      </w:r>
      <w:r w:rsidRPr="00EE5D82">
        <w:rPr>
          <w:rFonts w:asciiTheme="majorHAnsi" w:hAnsiTheme="majorHAnsi"/>
          <w:sz w:val="22"/>
          <w:lang w:val="cs-CZ"/>
        </w:rPr>
        <w:t xml:space="preserve"> z důvodů právních, </w:t>
      </w:r>
      <w:r w:rsidR="00EE5D82" w:rsidRPr="00EE5D82">
        <w:rPr>
          <w:rFonts w:asciiTheme="majorHAnsi" w:hAnsiTheme="majorHAnsi"/>
          <w:sz w:val="22"/>
          <w:lang w:val="cs-CZ"/>
        </w:rPr>
        <w:t>veřejného</w:t>
      </w:r>
      <w:r w:rsidRPr="00EE5D82">
        <w:rPr>
          <w:rFonts w:asciiTheme="majorHAnsi" w:hAnsiTheme="majorHAnsi"/>
          <w:sz w:val="22"/>
          <w:lang w:val="cs-CZ"/>
        </w:rPr>
        <w:t xml:space="preserve"> bezpečí, nouzového stavu nebo počasí. </w:t>
      </w:r>
    </w:p>
    <w:p w14:paraId="4471FA91" w14:textId="661EF8FF" w:rsidR="00216119" w:rsidRPr="00EE5D82" w:rsidRDefault="009C0F66"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 xml:space="preserve">Všechny evropské NKO FCI </w:t>
      </w:r>
      <w:r w:rsidR="00EE5D82" w:rsidRPr="00EE5D82">
        <w:rPr>
          <w:rFonts w:asciiTheme="majorHAnsi" w:hAnsiTheme="majorHAnsi"/>
          <w:sz w:val="22"/>
          <w:lang w:val="cs-CZ"/>
        </w:rPr>
        <w:t>budou</w:t>
      </w:r>
      <w:r w:rsidRPr="00EE5D82">
        <w:rPr>
          <w:rFonts w:asciiTheme="majorHAnsi" w:hAnsiTheme="majorHAnsi"/>
          <w:sz w:val="22"/>
          <w:lang w:val="cs-CZ"/>
        </w:rPr>
        <w:t xml:space="preserve"> hostující NKO</w:t>
      </w:r>
      <w:r w:rsidR="00E10126" w:rsidRPr="00E10126">
        <w:rPr>
          <w:rFonts w:asciiTheme="majorHAnsi" w:hAnsiTheme="majorHAnsi"/>
          <w:sz w:val="22"/>
          <w:lang w:val="cs-CZ"/>
        </w:rPr>
        <w:t xml:space="preserve"> </w:t>
      </w:r>
      <w:r w:rsidR="00E10126" w:rsidRPr="00EE5D82">
        <w:rPr>
          <w:rFonts w:asciiTheme="majorHAnsi" w:hAnsiTheme="majorHAnsi"/>
          <w:sz w:val="22"/>
          <w:lang w:val="cs-CZ"/>
        </w:rPr>
        <w:t>pozvány</w:t>
      </w:r>
      <w:r w:rsidRPr="00EE5D82">
        <w:rPr>
          <w:rFonts w:asciiTheme="majorHAnsi" w:hAnsiTheme="majorHAnsi"/>
          <w:sz w:val="22"/>
          <w:lang w:val="cs-CZ"/>
        </w:rPr>
        <w:t xml:space="preserve">. </w:t>
      </w:r>
      <w:r w:rsidR="00216119" w:rsidRPr="00EE5D82">
        <w:rPr>
          <w:rFonts w:asciiTheme="majorHAnsi" w:hAnsiTheme="majorHAnsi"/>
          <w:sz w:val="22"/>
          <w:lang w:val="cs-CZ"/>
        </w:rPr>
        <w:t> </w:t>
      </w:r>
    </w:p>
    <w:p w14:paraId="0406E146" w14:textId="3B2B2C91" w:rsidR="003A3845" w:rsidRPr="00EE5D82" w:rsidRDefault="00501392"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 xml:space="preserve">OK akce FCI-HEC pracuje pod dozorem NKO a NKO </w:t>
      </w:r>
      <w:r w:rsidR="001C5EDA" w:rsidRPr="00EE5D82">
        <w:rPr>
          <w:rFonts w:asciiTheme="majorHAnsi" w:hAnsiTheme="majorHAnsi"/>
          <w:sz w:val="22"/>
          <w:lang w:val="cs-CZ"/>
        </w:rPr>
        <w:t xml:space="preserve">pracuje </w:t>
      </w:r>
      <w:r w:rsidRPr="00EE5D82">
        <w:rPr>
          <w:rFonts w:asciiTheme="majorHAnsi" w:hAnsiTheme="majorHAnsi"/>
          <w:sz w:val="22"/>
          <w:lang w:val="cs-CZ"/>
        </w:rPr>
        <w:t>pod dozorem FCI Komise pro ovčácké psy.</w:t>
      </w:r>
    </w:p>
    <w:p w14:paraId="72C9881D" w14:textId="5DF0233F" w:rsidR="00216119" w:rsidRPr="00EE5D82" w:rsidRDefault="009A0711"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 xml:space="preserve">OK musí jmenovat </w:t>
      </w:r>
      <w:r w:rsidR="001C5EDA" w:rsidRPr="00EE5D82">
        <w:rPr>
          <w:rFonts w:asciiTheme="majorHAnsi" w:hAnsiTheme="majorHAnsi"/>
          <w:sz w:val="22"/>
          <w:lang w:val="cs-CZ"/>
        </w:rPr>
        <w:t xml:space="preserve">vedoucího </w:t>
      </w:r>
      <w:r w:rsidR="0034653B">
        <w:rPr>
          <w:rFonts w:asciiTheme="majorHAnsi" w:hAnsiTheme="majorHAnsi"/>
          <w:sz w:val="22"/>
          <w:lang w:val="cs-CZ"/>
        </w:rPr>
        <w:t>závodu</w:t>
      </w:r>
      <w:r w:rsidR="001C5EDA" w:rsidRPr="00EE5D82">
        <w:rPr>
          <w:rFonts w:asciiTheme="majorHAnsi" w:hAnsiTheme="majorHAnsi"/>
          <w:sz w:val="22"/>
          <w:lang w:val="cs-CZ"/>
        </w:rPr>
        <w:t>, které j</w:t>
      </w:r>
      <w:r w:rsidRPr="00EE5D82">
        <w:rPr>
          <w:rFonts w:asciiTheme="majorHAnsi" w:hAnsiTheme="majorHAnsi"/>
          <w:sz w:val="22"/>
          <w:lang w:val="cs-CZ"/>
        </w:rPr>
        <w:t>e zodpovědný za všechny úkoly vz</w:t>
      </w:r>
      <w:r w:rsidR="001C5EDA" w:rsidRPr="00EE5D82">
        <w:rPr>
          <w:rFonts w:asciiTheme="majorHAnsi" w:hAnsiTheme="majorHAnsi"/>
          <w:sz w:val="22"/>
          <w:lang w:val="cs-CZ"/>
        </w:rPr>
        <w:t xml:space="preserve">tahující se k akci. Musí být k dispozici rozhodčím po celou dobu trvání akce. Měl by </w:t>
      </w:r>
      <w:r w:rsidRPr="00EE5D82">
        <w:rPr>
          <w:rFonts w:asciiTheme="majorHAnsi" w:hAnsiTheme="majorHAnsi"/>
          <w:sz w:val="22"/>
          <w:lang w:val="cs-CZ"/>
        </w:rPr>
        <w:t xml:space="preserve">včas </w:t>
      </w:r>
      <w:r w:rsidR="001C5EDA" w:rsidRPr="00EE5D82">
        <w:rPr>
          <w:rFonts w:asciiTheme="majorHAnsi" w:hAnsiTheme="majorHAnsi"/>
          <w:sz w:val="22"/>
          <w:lang w:val="cs-CZ"/>
        </w:rPr>
        <w:t>informovat skupinu rozhodčích</w:t>
      </w:r>
      <w:r w:rsidRPr="00EE5D82">
        <w:rPr>
          <w:rFonts w:asciiTheme="majorHAnsi" w:hAnsiTheme="majorHAnsi"/>
          <w:sz w:val="22"/>
          <w:lang w:val="cs-CZ"/>
        </w:rPr>
        <w:t xml:space="preserve"> o všech detailech ohledně soutěžního parkuru a počtu přihlášek. </w:t>
      </w:r>
      <w:r w:rsidR="00216119" w:rsidRPr="00EE5D82">
        <w:rPr>
          <w:rFonts w:asciiTheme="majorHAnsi" w:hAnsiTheme="majorHAnsi"/>
          <w:sz w:val="22"/>
          <w:lang w:val="cs-CZ"/>
        </w:rPr>
        <w:t> </w:t>
      </w:r>
    </w:p>
    <w:p w14:paraId="46530B4C" w14:textId="7EA35B63" w:rsidR="00216119" w:rsidRPr="00EE5D82" w:rsidRDefault="00307F53"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 xml:space="preserve">Den před akcí uspořádá OK uvítací schůzku, které se zúčastní rozhodčí, prezident FCI Komise pro ovčácké psy a sponzoři. </w:t>
      </w:r>
      <w:r w:rsidR="00216119" w:rsidRPr="00EE5D82">
        <w:rPr>
          <w:rFonts w:asciiTheme="majorHAnsi" w:hAnsiTheme="majorHAnsi"/>
          <w:sz w:val="22"/>
          <w:lang w:val="cs-CZ"/>
        </w:rPr>
        <w:t> </w:t>
      </w:r>
    </w:p>
    <w:p w14:paraId="2E19A67A" w14:textId="49D9FD38" w:rsidR="00216119" w:rsidRPr="00EE5D82" w:rsidRDefault="00307F53" w:rsidP="00216119">
      <w:pPr>
        <w:pStyle w:val="ListParagraph"/>
        <w:numPr>
          <w:ilvl w:val="1"/>
          <w:numId w:val="4"/>
        </w:numPr>
        <w:ind w:left="709" w:hanging="636"/>
        <w:jc w:val="both"/>
        <w:rPr>
          <w:rFonts w:asciiTheme="majorHAnsi" w:hAnsiTheme="majorHAnsi"/>
          <w:sz w:val="22"/>
          <w:lang w:val="cs-CZ"/>
        </w:rPr>
      </w:pPr>
      <w:r w:rsidRPr="00EE5D82">
        <w:rPr>
          <w:rFonts w:asciiTheme="majorHAnsi" w:hAnsiTheme="majorHAnsi"/>
          <w:sz w:val="22"/>
          <w:lang w:val="cs-CZ"/>
        </w:rPr>
        <w:t xml:space="preserve">NKO musí podat žádost na FCI pro udělení titulu CACITR. </w:t>
      </w:r>
      <w:r w:rsidR="00216119" w:rsidRPr="00EE5D82">
        <w:rPr>
          <w:rFonts w:asciiTheme="majorHAnsi" w:hAnsiTheme="majorHAnsi"/>
          <w:sz w:val="22"/>
          <w:lang w:val="cs-CZ"/>
        </w:rPr>
        <w:t> </w:t>
      </w:r>
    </w:p>
    <w:p w14:paraId="4AD43C03" w14:textId="77777777" w:rsidR="00307F53" w:rsidRPr="00307F53" w:rsidRDefault="00307F53" w:rsidP="00307F53">
      <w:pPr>
        <w:ind w:left="73"/>
        <w:jc w:val="both"/>
        <w:rPr>
          <w:rFonts w:asciiTheme="majorHAnsi" w:hAnsiTheme="majorHAnsi"/>
          <w:sz w:val="22"/>
        </w:rPr>
      </w:pPr>
    </w:p>
    <w:p w14:paraId="6EA7701A" w14:textId="0A0F228A" w:rsidR="00216119" w:rsidRPr="00216119" w:rsidRDefault="007B0588" w:rsidP="00216119">
      <w:pPr>
        <w:pStyle w:val="Heading1"/>
        <w:rPr>
          <w:sz w:val="28"/>
        </w:rPr>
      </w:pPr>
      <w:bookmarkStart w:id="1" w:name="_Toc379121408"/>
      <w:r>
        <w:rPr>
          <w:sz w:val="28"/>
        </w:rPr>
        <w:t>LOKALITA</w:t>
      </w:r>
      <w:bookmarkEnd w:id="1"/>
    </w:p>
    <w:p w14:paraId="6DFD7B39" w14:textId="77777777" w:rsidR="00750300" w:rsidRPr="00632100" w:rsidRDefault="00750300" w:rsidP="002A655E">
      <w:pPr>
        <w:rPr>
          <w:rFonts w:asciiTheme="majorHAnsi" w:hAnsiTheme="majorHAnsi"/>
          <w:sz w:val="10"/>
          <w:lang w:val="cs-CZ"/>
        </w:rPr>
      </w:pPr>
    </w:p>
    <w:p w14:paraId="538D27F1" w14:textId="799CA465" w:rsidR="00216119" w:rsidRPr="006A2074" w:rsidRDefault="00085592" w:rsidP="001C7058">
      <w:pPr>
        <w:pStyle w:val="ListParagraph"/>
        <w:numPr>
          <w:ilvl w:val="1"/>
          <w:numId w:val="18"/>
        </w:numPr>
        <w:ind w:left="709" w:hanging="574"/>
        <w:jc w:val="both"/>
        <w:rPr>
          <w:rFonts w:asciiTheme="majorHAnsi" w:hAnsiTheme="majorHAnsi"/>
          <w:sz w:val="22"/>
          <w:lang w:val="cs-CZ"/>
        </w:rPr>
      </w:pPr>
      <w:r w:rsidRPr="006A2074">
        <w:rPr>
          <w:rFonts w:asciiTheme="majorHAnsi" w:hAnsiTheme="majorHAnsi"/>
          <w:sz w:val="22"/>
          <w:lang w:val="cs-CZ"/>
        </w:rPr>
        <w:t xml:space="preserve">Při výběru venkovní lokality pro FCI-HEC je třeba brát v úvahu následující kritéria: </w:t>
      </w:r>
    </w:p>
    <w:p w14:paraId="184C1D26" w14:textId="33B2E873" w:rsidR="00216119" w:rsidRPr="006A2074" w:rsidRDefault="00085592" w:rsidP="001C7058">
      <w:pPr>
        <w:pStyle w:val="ListParagraph"/>
        <w:numPr>
          <w:ilvl w:val="0"/>
          <w:numId w:val="22"/>
        </w:numPr>
        <w:ind w:left="1418"/>
        <w:jc w:val="both"/>
        <w:rPr>
          <w:rFonts w:asciiTheme="majorHAnsi" w:hAnsiTheme="majorHAnsi"/>
          <w:sz w:val="22"/>
          <w:lang w:val="cs-CZ"/>
        </w:rPr>
      </w:pPr>
      <w:r w:rsidRPr="006A2074">
        <w:rPr>
          <w:rFonts w:asciiTheme="majorHAnsi" w:hAnsiTheme="majorHAnsi"/>
          <w:sz w:val="22"/>
          <w:lang w:val="cs-CZ"/>
        </w:rPr>
        <w:t>lokalita musí být venku a vhodná pro akci</w:t>
      </w:r>
      <w:r w:rsidR="00216119" w:rsidRPr="006A2074">
        <w:rPr>
          <w:rFonts w:asciiTheme="majorHAnsi" w:hAnsiTheme="majorHAnsi"/>
          <w:sz w:val="22"/>
          <w:lang w:val="cs-CZ"/>
        </w:rPr>
        <w:t>;  </w:t>
      </w:r>
    </w:p>
    <w:p w14:paraId="1D751390" w14:textId="7F0F24D2" w:rsidR="00216119" w:rsidRPr="006A2074" w:rsidRDefault="00085592" w:rsidP="001C7058">
      <w:pPr>
        <w:pStyle w:val="ListParagraph"/>
        <w:numPr>
          <w:ilvl w:val="0"/>
          <w:numId w:val="22"/>
        </w:numPr>
        <w:ind w:left="1418"/>
        <w:jc w:val="both"/>
        <w:rPr>
          <w:rFonts w:asciiTheme="majorHAnsi" w:hAnsiTheme="majorHAnsi"/>
          <w:sz w:val="22"/>
          <w:lang w:val="cs-CZ"/>
        </w:rPr>
      </w:pPr>
      <w:r w:rsidRPr="006A2074">
        <w:rPr>
          <w:rFonts w:asciiTheme="majorHAnsi" w:hAnsiTheme="majorHAnsi"/>
          <w:sz w:val="22"/>
          <w:lang w:val="cs-CZ"/>
        </w:rPr>
        <w:t>měla by být schopna pojmout velký počet lidí v pohodlných a bezpečných podmínkách</w:t>
      </w:r>
      <w:r w:rsidR="00216119" w:rsidRPr="006A2074">
        <w:rPr>
          <w:rFonts w:asciiTheme="majorHAnsi" w:hAnsiTheme="majorHAnsi"/>
          <w:sz w:val="22"/>
          <w:lang w:val="cs-CZ"/>
        </w:rPr>
        <w:t>;  </w:t>
      </w:r>
    </w:p>
    <w:p w14:paraId="17857F38" w14:textId="3AD059B8" w:rsidR="00216119" w:rsidRPr="006A2074" w:rsidRDefault="00085592" w:rsidP="001C7058">
      <w:pPr>
        <w:pStyle w:val="ListParagraph"/>
        <w:numPr>
          <w:ilvl w:val="0"/>
          <w:numId w:val="22"/>
        </w:numPr>
        <w:ind w:left="1418"/>
        <w:jc w:val="both"/>
        <w:rPr>
          <w:rFonts w:asciiTheme="majorHAnsi" w:hAnsiTheme="majorHAnsi"/>
          <w:sz w:val="22"/>
          <w:lang w:val="cs-CZ"/>
        </w:rPr>
      </w:pPr>
      <w:r w:rsidRPr="006A2074">
        <w:rPr>
          <w:rFonts w:asciiTheme="majorHAnsi" w:hAnsiTheme="majorHAnsi"/>
          <w:sz w:val="22"/>
          <w:lang w:val="cs-CZ"/>
        </w:rPr>
        <w:t xml:space="preserve">měla by být snadno dostupná a dobře </w:t>
      </w:r>
      <w:r w:rsidR="00B435F2">
        <w:rPr>
          <w:rFonts w:asciiTheme="majorHAnsi" w:hAnsiTheme="majorHAnsi"/>
          <w:sz w:val="22"/>
          <w:lang w:val="cs-CZ"/>
        </w:rPr>
        <w:t>značená</w:t>
      </w:r>
      <w:r w:rsidRPr="006A2074">
        <w:rPr>
          <w:rFonts w:asciiTheme="majorHAnsi" w:hAnsiTheme="majorHAnsi"/>
          <w:sz w:val="22"/>
          <w:lang w:val="cs-CZ"/>
        </w:rPr>
        <w:t>;</w:t>
      </w:r>
      <w:r w:rsidR="00216119" w:rsidRPr="006A2074">
        <w:rPr>
          <w:rFonts w:asciiTheme="majorHAnsi" w:hAnsiTheme="majorHAnsi"/>
          <w:sz w:val="22"/>
          <w:lang w:val="cs-CZ"/>
        </w:rPr>
        <w:t> </w:t>
      </w:r>
    </w:p>
    <w:p w14:paraId="57B14389" w14:textId="561B47F5" w:rsidR="00216119" w:rsidRPr="006A2074" w:rsidRDefault="00085592" w:rsidP="001C7058">
      <w:pPr>
        <w:pStyle w:val="ListParagraph"/>
        <w:numPr>
          <w:ilvl w:val="0"/>
          <w:numId w:val="22"/>
        </w:numPr>
        <w:ind w:left="1418"/>
        <w:jc w:val="both"/>
        <w:rPr>
          <w:rFonts w:asciiTheme="majorHAnsi" w:hAnsiTheme="majorHAnsi"/>
          <w:sz w:val="22"/>
          <w:lang w:val="cs-CZ"/>
        </w:rPr>
      </w:pPr>
      <w:r w:rsidRPr="006A2074">
        <w:rPr>
          <w:rFonts w:asciiTheme="majorHAnsi" w:hAnsiTheme="majorHAnsi"/>
          <w:sz w:val="22"/>
          <w:lang w:val="cs-CZ"/>
        </w:rPr>
        <w:t>měla</w:t>
      </w:r>
      <w:r w:rsidR="007B3C5B" w:rsidRPr="006A2074">
        <w:rPr>
          <w:rFonts w:asciiTheme="majorHAnsi" w:hAnsiTheme="majorHAnsi"/>
          <w:sz w:val="22"/>
          <w:lang w:val="cs-CZ"/>
        </w:rPr>
        <w:t xml:space="preserve"> by mít dostatečná a oddělená p</w:t>
      </w:r>
      <w:r w:rsidRPr="006A2074">
        <w:rPr>
          <w:rFonts w:asciiTheme="majorHAnsi" w:hAnsiTheme="majorHAnsi"/>
          <w:sz w:val="22"/>
          <w:lang w:val="cs-CZ"/>
        </w:rPr>
        <w:t>arkoviště</w:t>
      </w:r>
      <w:r w:rsidR="007B3C5B" w:rsidRPr="006A2074">
        <w:rPr>
          <w:rFonts w:asciiTheme="majorHAnsi" w:hAnsiTheme="majorHAnsi"/>
          <w:sz w:val="22"/>
          <w:lang w:val="cs-CZ"/>
        </w:rPr>
        <w:t xml:space="preserve"> pro vedoucí pracovníky, závodníky a návštěvníky; </w:t>
      </w:r>
      <w:r w:rsidR="00216119" w:rsidRPr="006A2074">
        <w:rPr>
          <w:rFonts w:asciiTheme="majorHAnsi" w:hAnsiTheme="majorHAnsi"/>
          <w:sz w:val="22"/>
          <w:lang w:val="cs-CZ"/>
        </w:rPr>
        <w:t> </w:t>
      </w:r>
    </w:p>
    <w:p w14:paraId="380B2A1B" w14:textId="325F3410" w:rsidR="00216119" w:rsidRPr="006A2074" w:rsidRDefault="007B3C5B" w:rsidP="001C7058">
      <w:pPr>
        <w:pStyle w:val="ListParagraph"/>
        <w:numPr>
          <w:ilvl w:val="0"/>
          <w:numId w:val="22"/>
        </w:numPr>
        <w:ind w:left="1418"/>
        <w:jc w:val="both"/>
        <w:rPr>
          <w:rFonts w:asciiTheme="majorHAnsi" w:hAnsiTheme="majorHAnsi"/>
          <w:sz w:val="22"/>
          <w:lang w:val="cs-CZ"/>
        </w:rPr>
      </w:pPr>
      <w:r w:rsidRPr="006A2074">
        <w:rPr>
          <w:rFonts w:asciiTheme="majorHAnsi" w:hAnsiTheme="majorHAnsi"/>
          <w:sz w:val="22"/>
          <w:lang w:val="cs-CZ"/>
        </w:rPr>
        <w:t xml:space="preserve">měla by mít dostatečné a ucházející toalety; </w:t>
      </w:r>
      <w:r w:rsidR="00216119" w:rsidRPr="006A2074">
        <w:rPr>
          <w:rFonts w:asciiTheme="majorHAnsi" w:hAnsiTheme="majorHAnsi"/>
          <w:sz w:val="22"/>
          <w:lang w:val="cs-CZ"/>
        </w:rPr>
        <w:t> </w:t>
      </w:r>
    </w:p>
    <w:p w14:paraId="602140D6" w14:textId="5A47554E" w:rsidR="00216119" w:rsidRPr="006A2074" w:rsidRDefault="007B3C5B" w:rsidP="001C7058">
      <w:pPr>
        <w:pStyle w:val="ListParagraph"/>
        <w:numPr>
          <w:ilvl w:val="0"/>
          <w:numId w:val="22"/>
        </w:numPr>
        <w:ind w:left="1418"/>
        <w:jc w:val="both"/>
        <w:rPr>
          <w:rFonts w:asciiTheme="majorHAnsi" w:hAnsiTheme="majorHAnsi"/>
          <w:sz w:val="22"/>
          <w:lang w:val="cs-CZ"/>
        </w:rPr>
      </w:pPr>
      <w:r w:rsidRPr="006A2074">
        <w:rPr>
          <w:rFonts w:asciiTheme="majorHAnsi" w:hAnsiTheme="majorHAnsi"/>
          <w:sz w:val="22"/>
          <w:lang w:val="cs-CZ"/>
        </w:rPr>
        <w:t>měla by mít oddělený prostor pro</w:t>
      </w:r>
      <w:r w:rsidR="00637E37" w:rsidRPr="006A2074">
        <w:rPr>
          <w:rFonts w:asciiTheme="majorHAnsi" w:hAnsiTheme="majorHAnsi"/>
          <w:sz w:val="22"/>
          <w:lang w:val="cs-CZ"/>
        </w:rPr>
        <w:t xml:space="preserve"> VIP a zástupce tisku</w:t>
      </w:r>
      <w:r w:rsidR="00216119" w:rsidRPr="006A2074">
        <w:rPr>
          <w:rFonts w:asciiTheme="majorHAnsi" w:hAnsiTheme="majorHAnsi"/>
          <w:sz w:val="22"/>
          <w:lang w:val="cs-CZ"/>
        </w:rPr>
        <w:t>;  </w:t>
      </w:r>
    </w:p>
    <w:p w14:paraId="583CC007" w14:textId="14694449" w:rsidR="00216119" w:rsidRPr="006A2074" w:rsidRDefault="009C0F66" w:rsidP="001C7058">
      <w:pPr>
        <w:pStyle w:val="ListParagraph"/>
        <w:numPr>
          <w:ilvl w:val="0"/>
          <w:numId w:val="22"/>
        </w:numPr>
        <w:ind w:left="1418"/>
        <w:jc w:val="both"/>
        <w:rPr>
          <w:rFonts w:asciiTheme="majorHAnsi" w:hAnsiTheme="majorHAnsi"/>
          <w:sz w:val="22"/>
          <w:lang w:val="cs-CZ"/>
        </w:rPr>
      </w:pPr>
      <w:r w:rsidRPr="006A2074">
        <w:rPr>
          <w:rFonts w:asciiTheme="majorHAnsi" w:hAnsiTheme="majorHAnsi"/>
          <w:sz w:val="22"/>
          <w:lang w:val="cs-CZ"/>
        </w:rPr>
        <w:t>měla by mít oddělený prostor pro držení a venčení psů</w:t>
      </w:r>
      <w:r w:rsidR="00216119" w:rsidRPr="006A2074">
        <w:rPr>
          <w:rFonts w:asciiTheme="majorHAnsi" w:hAnsiTheme="majorHAnsi"/>
          <w:sz w:val="22"/>
          <w:lang w:val="cs-CZ"/>
        </w:rPr>
        <w:t>;  </w:t>
      </w:r>
    </w:p>
    <w:p w14:paraId="49D8D8E4" w14:textId="6DC6D4E8" w:rsidR="00216119" w:rsidRPr="006A2074" w:rsidRDefault="009C0F66" w:rsidP="001C7058">
      <w:pPr>
        <w:pStyle w:val="ListParagraph"/>
        <w:numPr>
          <w:ilvl w:val="0"/>
          <w:numId w:val="22"/>
        </w:numPr>
        <w:ind w:left="1418"/>
        <w:jc w:val="both"/>
        <w:rPr>
          <w:rFonts w:asciiTheme="majorHAnsi" w:hAnsiTheme="majorHAnsi"/>
          <w:sz w:val="22"/>
          <w:lang w:val="cs-CZ"/>
        </w:rPr>
      </w:pPr>
      <w:r w:rsidRPr="006A2074">
        <w:rPr>
          <w:rFonts w:asciiTheme="majorHAnsi" w:hAnsiTheme="majorHAnsi"/>
          <w:sz w:val="22"/>
          <w:lang w:val="cs-CZ"/>
        </w:rPr>
        <w:t>zařízení pro kempování jsou podstatnou částí celé akce</w:t>
      </w:r>
      <w:r w:rsidR="00216119" w:rsidRPr="006A2074">
        <w:rPr>
          <w:rFonts w:asciiTheme="majorHAnsi" w:hAnsiTheme="majorHAnsi"/>
          <w:sz w:val="22"/>
          <w:lang w:val="cs-CZ"/>
        </w:rPr>
        <w:t xml:space="preserve">; </w:t>
      </w:r>
      <w:r w:rsidR="006A2074" w:rsidRPr="006A2074">
        <w:rPr>
          <w:rFonts w:asciiTheme="majorHAnsi" w:hAnsiTheme="majorHAnsi"/>
          <w:sz w:val="22"/>
          <w:lang w:val="cs-CZ"/>
        </w:rPr>
        <w:t>měla by být nabídnuta řádná plocha pro kempování a seznam hotelů atd. by měl být k dispozici na webových stránkách nebo v brožuře</w:t>
      </w:r>
      <w:r w:rsidR="00216119" w:rsidRPr="006A2074">
        <w:rPr>
          <w:rFonts w:asciiTheme="majorHAnsi" w:hAnsiTheme="majorHAnsi"/>
          <w:sz w:val="22"/>
          <w:lang w:val="cs-CZ"/>
        </w:rPr>
        <w:t>;  </w:t>
      </w:r>
    </w:p>
    <w:p w14:paraId="4C088C66" w14:textId="7F7BB343" w:rsidR="00216119" w:rsidRPr="006A2074" w:rsidRDefault="006A2074" w:rsidP="001C7058">
      <w:pPr>
        <w:pStyle w:val="ListParagraph"/>
        <w:numPr>
          <w:ilvl w:val="0"/>
          <w:numId w:val="22"/>
        </w:numPr>
        <w:ind w:left="1418"/>
        <w:jc w:val="both"/>
        <w:rPr>
          <w:rFonts w:asciiTheme="majorHAnsi" w:hAnsiTheme="majorHAnsi"/>
          <w:sz w:val="22"/>
          <w:lang w:val="cs-CZ"/>
        </w:rPr>
      </w:pPr>
      <w:r w:rsidRPr="006A2074">
        <w:rPr>
          <w:rFonts w:asciiTheme="majorHAnsi" w:hAnsiTheme="majorHAnsi"/>
          <w:sz w:val="22"/>
          <w:lang w:val="cs-CZ"/>
        </w:rPr>
        <w:t>v a kolem místa konání by měla být zajištěna dostatečná bezpečnost</w:t>
      </w:r>
      <w:r w:rsidR="00216119" w:rsidRPr="006A2074">
        <w:rPr>
          <w:rFonts w:asciiTheme="majorHAnsi" w:hAnsiTheme="majorHAnsi"/>
          <w:sz w:val="22"/>
          <w:lang w:val="cs-CZ"/>
        </w:rPr>
        <w:t>.  </w:t>
      </w:r>
    </w:p>
    <w:p w14:paraId="773CA4BC" w14:textId="77777777" w:rsidR="00085592" w:rsidRDefault="00085592" w:rsidP="00085592">
      <w:pPr>
        <w:ind w:left="1058"/>
        <w:jc w:val="both"/>
        <w:rPr>
          <w:rFonts w:asciiTheme="majorHAnsi" w:hAnsiTheme="majorHAnsi"/>
          <w:color w:val="FF0000"/>
          <w:sz w:val="22"/>
        </w:rPr>
      </w:pPr>
    </w:p>
    <w:p w14:paraId="5254B6C6" w14:textId="77777777" w:rsidR="00307F53" w:rsidRDefault="00307F53" w:rsidP="00085592">
      <w:pPr>
        <w:ind w:left="1058"/>
        <w:jc w:val="both"/>
        <w:rPr>
          <w:rFonts w:asciiTheme="majorHAnsi" w:hAnsiTheme="majorHAnsi"/>
          <w:color w:val="FF0000"/>
          <w:sz w:val="22"/>
        </w:rPr>
      </w:pPr>
    </w:p>
    <w:p w14:paraId="047E8071" w14:textId="77777777" w:rsidR="00E10126" w:rsidRPr="00085592" w:rsidRDefault="00E10126" w:rsidP="00085592">
      <w:pPr>
        <w:ind w:left="1058"/>
        <w:jc w:val="both"/>
        <w:rPr>
          <w:rFonts w:asciiTheme="majorHAnsi" w:hAnsiTheme="majorHAnsi"/>
          <w:color w:val="FF0000"/>
          <w:sz w:val="22"/>
        </w:rPr>
      </w:pPr>
    </w:p>
    <w:p w14:paraId="3CA3C1F6" w14:textId="49B97530" w:rsidR="00216119" w:rsidRPr="00216119" w:rsidRDefault="007B0588" w:rsidP="001C7058">
      <w:pPr>
        <w:pStyle w:val="Heading1"/>
        <w:numPr>
          <w:ilvl w:val="0"/>
          <w:numId w:val="16"/>
        </w:numPr>
        <w:rPr>
          <w:sz w:val="28"/>
        </w:rPr>
      </w:pPr>
      <w:bookmarkStart w:id="2" w:name="_Toc379121409"/>
      <w:r>
        <w:rPr>
          <w:sz w:val="28"/>
        </w:rPr>
        <w:t>PARKUR</w:t>
      </w:r>
      <w:bookmarkEnd w:id="2"/>
    </w:p>
    <w:p w14:paraId="2C6EF354" w14:textId="77777777" w:rsidR="00755CDA" w:rsidRPr="00216119" w:rsidRDefault="00755CDA" w:rsidP="002A655E">
      <w:pPr>
        <w:rPr>
          <w:rFonts w:asciiTheme="majorHAnsi" w:hAnsiTheme="majorHAnsi"/>
          <w:sz w:val="10"/>
          <w:szCs w:val="10"/>
          <w:lang w:val="cs-CZ"/>
        </w:rPr>
      </w:pPr>
    </w:p>
    <w:p w14:paraId="212AD965" w14:textId="66E63591" w:rsidR="00216119" w:rsidRPr="003B7D90" w:rsidRDefault="00216119" w:rsidP="001C7058">
      <w:pPr>
        <w:pStyle w:val="ListParagraph"/>
        <w:numPr>
          <w:ilvl w:val="1"/>
          <w:numId w:val="19"/>
        </w:numPr>
        <w:spacing w:line="276" w:lineRule="auto"/>
        <w:ind w:left="709" w:hanging="574"/>
        <w:jc w:val="both"/>
        <w:rPr>
          <w:rFonts w:asciiTheme="majorHAnsi" w:hAnsiTheme="majorHAnsi"/>
          <w:sz w:val="22"/>
          <w:lang w:val="cs-CZ"/>
        </w:rPr>
      </w:pPr>
      <w:r w:rsidRPr="003B7D90">
        <w:rPr>
          <w:rFonts w:asciiTheme="majorHAnsi" w:hAnsiTheme="majorHAnsi"/>
          <w:sz w:val="22"/>
          <w:lang w:val="cs-CZ"/>
        </w:rPr>
        <w:t xml:space="preserve">FCI-HEC </w:t>
      </w:r>
      <w:r w:rsidR="00755F67" w:rsidRPr="003B7D90">
        <w:rPr>
          <w:rFonts w:asciiTheme="majorHAnsi" w:hAnsiTheme="majorHAnsi"/>
          <w:sz w:val="22"/>
          <w:lang w:val="cs-CZ"/>
        </w:rPr>
        <w:t xml:space="preserve">by mělo být organizováno na plochách dostatečně velkých, aby zajistily maximální bezpečnost veřejnosti, ovcím a psům a aby nabízely možnost </w:t>
      </w:r>
      <w:r w:rsidR="00A200C0" w:rsidRPr="003B7D90">
        <w:rPr>
          <w:rFonts w:asciiTheme="majorHAnsi" w:hAnsiTheme="majorHAnsi"/>
          <w:sz w:val="22"/>
          <w:lang w:val="cs-CZ"/>
        </w:rPr>
        <w:t>postavení tratí.</w:t>
      </w:r>
      <w:r w:rsidRPr="003B7D90">
        <w:rPr>
          <w:rFonts w:asciiTheme="majorHAnsi" w:hAnsiTheme="majorHAnsi"/>
          <w:sz w:val="22"/>
          <w:lang w:val="cs-CZ"/>
        </w:rPr>
        <w:t> </w:t>
      </w:r>
    </w:p>
    <w:p w14:paraId="076C9A76" w14:textId="7C84AF76" w:rsidR="00216119" w:rsidRPr="003B7D90" w:rsidRDefault="003B7D90" w:rsidP="001C7058">
      <w:pPr>
        <w:pStyle w:val="ListParagraph"/>
        <w:numPr>
          <w:ilvl w:val="1"/>
          <w:numId w:val="19"/>
        </w:numPr>
        <w:spacing w:line="276" w:lineRule="auto"/>
        <w:ind w:left="709" w:hanging="574"/>
        <w:jc w:val="both"/>
        <w:rPr>
          <w:rFonts w:asciiTheme="majorHAnsi" w:hAnsiTheme="majorHAnsi"/>
          <w:sz w:val="22"/>
          <w:lang w:val="cs-CZ"/>
        </w:rPr>
      </w:pPr>
      <w:r w:rsidRPr="003B7D90">
        <w:rPr>
          <w:rFonts w:asciiTheme="majorHAnsi" w:hAnsiTheme="majorHAnsi"/>
          <w:sz w:val="22"/>
          <w:lang w:val="cs-CZ"/>
        </w:rPr>
        <w:t xml:space="preserve">Je zakázáno použití plochy od večera před akcí. Použitá plocha, rozměry košáru a překážek by měly být přizpůsobeny počtu ovcí ve stádě. </w:t>
      </w:r>
      <w:r w:rsidR="00216119" w:rsidRPr="003B7D90">
        <w:rPr>
          <w:rFonts w:asciiTheme="majorHAnsi" w:hAnsiTheme="majorHAnsi"/>
          <w:sz w:val="22"/>
          <w:lang w:val="cs-CZ"/>
        </w:rPr>
        <w:t> </w:t>
      </w:r>
    </w:p>
    <w:p w14:paraId="28182B39" w14:textId="4E5B952E" w:rsidR="00216119" w:rsidRPr="003B7D90" w:rsidRDefault="003B7D90" w:rsidP="001C7058">
      <w:pPr>
        <w:pStyle w:val="ListParagraph"/>
        <w:numPr>
          <w:ilvl w:val="1"/>
          <w:numId w:val="19"/>
        </w:numPr>
        <w:spacing w:line="276" w:lineRule="auto"/>
        <w:ind w:left="709" w:hanging="574"/>
        <w:jc w:val="both"/>
        <w:rPr>
          <w:rFonts w:asciiTheme="majorHAnsi" w:hAnsiTheme="majorHAnsi"/>
          <w:sz w:val="22"/>
          <w:lang w:val="cs-CZ"/>
        </w:rPr>
      </w:pPr>
      <w:r w:rsidRPr="003B7D90">
        <w:rPr>
          <w:rFonts w:asciiTheme="majorHAnsi" w:hAnsiTheme="majorHAnsi"/>
          <w:sz w:val="22"/>
          <w:lang w:val="cs-CZ"/>
        </w:rPr>
        <w:t xml:space="preserve">Plocha, košár a překážky musí být bezpečné pro psa, ovce i psovoda. </w:t>
      </w:r>
      <w:r w:rsidR="00216119" w:rsidRPr="003B7D90">
        <w:rPr>
          <w:rFonts w:asciiTheme="majorHAnsi" w:hAnsiTheme="majorHAnsi"/>
          <w:sz w:val="22"/>
          <w:lang w:val="cs-CZ"/>
        </w:rPr>
        <w:t> </w:t>
      </w:r>
    </w:p>
    <w:p w14:paraId="1B63F8D6" w14:textId="2BD5A822" w:rsidR="00216119" w:rsidRPr="003B7D90" w:rsidRDefault="003B7D90" w:rsidP="001C7058">
      <w:pPr>
        <w:pStyle w:val="ListParagraph"/>
        <w:numPr>
          <w:ilvl w:val="1"/>
          <w:numId w:val="19"/>
        </w:numPr>
        <w:spacing w:line="276" w:lineRule="auto"/>
        <w:ind w:left="709" w:hanging="574"/>
        <w:jc w:val="both"/>
        <w:rPr>
          <w:rFonts w:asciiTheme="majorHAnsi" w:hAnsiTheme="majorHAnsi"/>
          <w:sz w:val="22"/>
          <w:lang w:val="cs-CZ"/>
        </w:rPr>
      </w:pPr>
      <w:r w:rsidRPr="003B7D90">
        <w:rPr>
          <w:rFonts w:asciiTheme="majorHAnsi" w:hAnsiTheme="majorHAnsi"/>
          <w:sz w:val="22"/>
          <w:lang w:val="cs-CZ"/>
        </w:rPr>
        <w:t xml:space="preserve">Oplocení košáru musí zabránit psovi, aby se dostal dovnitř a ovcím dostat se ven. </w:t>
      </w:r>
      <w:r w:rsidR="00216119" w:rsidRPr="003B7D90">
        <w:rPr>
          <w:rFonts w:asciiTheme="majorHAnsi" w:hAnsiTheme="majorHAnsi"/>
          <w:sz w:val="22"/>
          <w:lang w:val="cs-CZ"/>
        </w:rPr>
        <w:t> </w:t>
      </w:r>
    </w:p>
    <w:p w14:paraId="29FB340A" w14:textId="0A81613E" w:rsidR="00216119" w:rsidRPr="003B7D90" w:rsidRDefault="003B7D90" w:rsidP="001C7058">
      <w:pPr>
        <w:pStyle w:val="ListParagraph"/>
        <w:numPr>
          <w:ilvl w:val="1"/>
          <w:numId w:val="19"/>
        </w:numPr>
        <w:spacing w:line="276" w:lineRule="auto"/>
        <w:ind w:left="709" w:hanging="574"/>
        <w:jc w:val="both"/>
        <w:rPr>
          <w:rFonts w:asciiTheme="majorHAnsi" w:hAnsiTheme="majorHAnsi"/>
          <w:sz w:val="22"/>
          <w:lang w:val="cs-CZ"/>
        </w:rPr>
      </w:pPr>
      <w:r w:rsidRPr="003B7D90">
        <w:rPr>
          <w:rFonts w:asciiTheme="majorHAnsi" w:hAnsiTheme="majorHAnsi"/>
          <w:sz w:val="22"/>
          <w:lang w:val="cs-CZ"/>
        </w:rPr>
        <w:t xml:space="preserve">Košáry pro připravené a odpočívající ovce musí být postaveny tak, aby nebyl možný </w:t>
      </w:r>
      <w:r w:rsidR="00702253">
        <w:rPr>
          <w:rFonts w:asciiTheme="majorHAnsi" w:hAnsiTheme="majorHAnsi"/>
          <w:sz w:val="22"/>
          <w:lang w:val="cs-CZ"/>
        </w:rPr>
        <w:t xml:space="preserve">jejich </w:t>
      </w:r>
      <w:r w:rsidRPr="003B7D90">
        <w:rPr>
          <w:rFonts w:asciiTheme="majorHAnsi" w:hAnsiTheme="majorHAnsi"/>
          <w:sz w:val="22"/>
          <w:lang w:val="cs-CZ"/>
        </w:rPr>
        <w:t xml:space="preserve">oční kontakt </w:t>
      </w:r>
      <w:r w:rsidR="001C7B49">
        <w:rPr>
          <w:rFonts w:asciiTheme="majorHAnsi" w:hAnsiTheme="majorHAnsi"/>
          <w:sz w:val="22"/>
          <w:lang w:val="cs-CZ"/>
        </w:rPr>
        <w:t>s</w:t>
      </w:r>
      <w:r w:rsidR="004A264A">
        <w:rPr>
          <w:rFonts w:asciiTheme="majorHAnsi" w:hAnsiTheme="majorHAnsi"/>
          <w:sz w:val="22"/>
          <w:lang w:val="cs-CZ"/>
        </w:rPr>
        <w:t>e</w:t>
      </w:r>
      <w:bookmarkStart w:id="3" w:name="_GoBack"/>
      <w:bookmarkEnd w:id="3"/>
      <w:r w:rsidR="001C7B49">
        <w:rPr>
          <w:rFonts w:asciiTheme="majorHAnsi" w:hAnsiTheme="majorHAnsi"/>
          <w:sz w:val="22"/>
          <w:lang w:val="cs-CZ"/>
        </w:rPr>
        <w:t xml:space="preserve"> psovody a</w:t>
      </w:r>
      <w:r w:rsidRPr="003B7D90">
        <w:rPr>
          <w:rFonts w:asciiTheme="majorHAnsi" w:hAnsiTheme="majorHAnsi"/>
          <w:sz w:val="22"/>
          <w:lang w:val="cs-CZ"/>
        </w:rPr>
        <w:t xml:space="preserve"> psy, kteří jsou na trati</w:t>
      </w:r>
      <w:r w:rsidR="00B435F2">
        <w:rPr>
          <w:rFonts w:asciiTheme="majorHAnsi" w:hAnsiTheme="majorHAnsi"/>
          <w:sz w:val="22"/>
          <w:lang w:val="cs-CZ"/>
        </w:rPr>
        <w:t>,</w:t>
      </w:r>
      <w:r w:rsidR="001C7B49">
        <w:rPr>
          <w:rFonts w:asciiTheme="majorHAnsi" w:hAnsiTheme="majorHAnsi"/>
          <w:sz w:val="22"/>
          <w:lang w:val="cs-CZ"/>
        </w:rPr>
        <w:t xml:space="preserve"> ani s</w:t>
      </w:r>
      <w:r w:rsidRPr="003B7D90">
        <w:rPr>
          <w:rFonts w:asciiTheme="majorHAnsi" w:hAnsiTheme="majorHAnsi"/>
          <w:sz w:val="22"/>
          <w:lang w:val="cs-CZ"/>
        </w:rPr>
        <w:t xml:space="preserve"> ovcemi, se kterými </w:t>
      </w:r>
      <w:r w:rsidR="001C7B49">
        <w:rPr>
          <w:rFonts w:asciiTheme="majorHAnsi" w:hAnsiTheme="majorHAnsi"/>
          <w:sz w:val="22"/>
          <w:lang w:val="cs-CZ"/>
        </w:rPr>
        <w:t xml:space="preserve">na trati </w:t>
      </w:r>
      <w:r w:rsidRPr="003B7D90">
        <w:rPr>
          <w:rFonts w:asciiTheme="majorHAnsi" w:hAnsiTheme="majorHAnsi"/>
          <w:sz w:val="22"/>
          <w:lang w:val="cs-CZ"/>
        </w:rPr>
        <w:t xml:space="preserve">pracují. </w:t>
      </w:r>
      <w:r w:rsidR="00216119" w:rsidRPr="003B7D90">
        <w:rPr>
          <w:rFonts w:asciiTheme="majorHAnsi" w:hAnsiTheme="majorHAnsi"/>
          <w:sz w:val="22"/>
          <w:lang w:val="cs-CZ"/>
        </w:rPr>
        <w:t> </w:t>
      </w:r>
    </w:p>
    <w:p w14:paraId="1442943E" w14:textId="6546204B" w:rsidR="00630481" w:rsidRDefault="003B7D90" w:rsidP="00702253">
      <w:pPr>
        <w:pStyle w:val="ListParagraph"/>
        <w:numPr>
          <w:ilvl w:val="1"/>
          <w:numId w:val="19"/>
        </w:numPr>
        <w:spacing w:line="276" w:lineRule="auto"/>
        <w:ind w:left="709" w:hanging="574"/>
        <w:jc w:val="both"/>
        <w:rPr>
          <w:rFonts w:asciiTheme="majorHAnsi" w:hAnsiTheme="majorHAnsi"/>
          <w:sz w:val="22"/>
          <w:lang w:val="cs-CZ"/>
        </w:rPr>
      </w:pPr>
      <w:r w:rsidRPr="003B7D90">
        <w:rPr>
          <w:rFonts w:asciiTheme="majorHAnsi" w:hAnsiTheme="majorHAnsi"/>
          <w:sz w:val="22"/>
          <w:lang w:val="cs-CZ"/>
        </w:rPr>
        <w:t xml:space="preserve">Vegetace musí být natolik nízká, aby nepřekážela psovi ve výhledu. </w:t>
      </w:r>
      <w:r w:rsidR="00216119" w:rsidRPr="003B7D90">
        <w:rPr>
          <w:rFonts w:asciiTheme="majorHAnsi" w:hAnsiTheme="majorHAnsi"/>
          <w:sz w:val="22"/>
          <w:lang w:val="cs-CZ"/>
        </w:rPr>
        <w:t> </w:t>
      </w:r>
    </w:p>
    <w:p w14:paraId="32C9778F" w14:textId="77777777" w:rsidR="00702253" w:rsidRPr="00702253" w:rsidRDefault="00702253" w:rsidP="00702253">
      <w:pPr>
        <w:spacing w:line="276" w:lineRule="auto"/>
        <w:ind w:left="135"/>
        <w:jc w:val="both"/>
        <w:rPr>
          <w:rFonts w:asciiTheme="majorHAnsi" w:hAnsiTheme="majorHAnsi"/>
          <w:sz w:val="22"/>
          <w:lang w:val="cs-CZ"/>
        </w:rPr>
      </w:pPr>
    </w:p>
    <w:p w14:paraId="00CE2803" w14:textId="18CFA3CC" w:rsidR="00216119" w:rsidRPr="00216119" w:rsidRDefault="007B0588" w:rsidP="001C7058">
      <w:pPr>
        <w:pStyle w:val="Heading1"/>
        <w:numPr>
          <w:ilvl w:val="0"/>
          <w:numId w:val="17"/>
        </w:numPr>
        <w:rPr>
          <w:sz w:val="28"/>
        </w:rPr>
      </w:pPr>
      <w:bookmarkStart w:id="4" w:name="_Toc379121410"/>
      <w:r>
        <w:rPr>
          <w:sz w:val="28"/>
        </w:rPr>
        <w:t>VYBAVENÍ PARKURU</w:t>
      </w:r>
      <w:bookmarkEnd w:id="4"/>
      <w:r w:rsidR="00216119" w:rsidRPr="00216119">
        <w:rPr>
          <w:sz w:val="28"/>
        </w:rPr>
        <w:t xml:space="preserve"> </w:t>
      </w:r>
    </w:p>
    <w:p w14:paraId="461F46FD" w14:textId="77777777" w:rsidR="00E05A3C" w:rsidRPr="00216119" w:rsidRDefault="00E05A3C" w:rsidP="002A655E">
      <w:pPr>
        <w:rPr>
          <w:rFonts w:asciiTheme="majorHAnsi" w:hAnsiTheme="majorHAnsi"/>
          <w:sz w:val="10"/>
          <w:szCs w:val="10"/>
          <w:lang w:val="cs-CZ"/>
        </w:rPr>
      </w:pPr>
    </w:p>
    <w:p w14:paraId="1772CEFB" w14:textId="2FEE08B4" w:rsidR="00216119" w:rsidRPr="00F00371" w:rsidRDefault="00F00371" w:rsidP="001C7058">
      <w:pPr>
        <w:pStyle w:val="ListParagraph"/>
        <w:numPr>
          <w:ilvl w:val="1"/>
          <w:numId w:val="20"/>
        </w:numPr>
        <w:spacing w:line="276" w:lineRule="auto"/>
        <w:ind w:left="709" w:hanging="574"/>
        <w:jc w:val="both"/>
        <w:rPr>
          <w:rFonts w:asciiTheme="majorHAnsi" w:hAnsiTheme="majorHAnsi"/>
          <w:sz w:val="22"/>
          <w:lang w:val="cs-CZ"/>
        </w:rPr>
      </w:pPr>
      <w:r w:rsidRPr="00F00371">
        <w:rPr>
          <w:rFonts w:asciiTheme="majorHAnsi" w:hAnsiTheme="majorHAnsi"/>
          <w:sz w:val="22"/>
          <w:lang w:val="cs-CZ"/>
        </w:rPr>
        <w:t>Všechno vybavení musí být stejné, jako je popsáno v FCI pravidlech pro MEZINÁRODNÍ TRIALY OVČÁCKÝCH PSŮ - TRADIČNÍ STYL (IHT-3)</w:t>
      </w:r>
      <w:r w:rsidR="00216119" w:rsidRPr="00F00371">
        <w:rPr>
          <w:rFonts w:asciiTheme="majorHAnsi" w:hAnsiTheme="majorHAnsi"/>
          <w:sz w:val="22"/>
          <w:lang w:val="cs-CZ"/>
        </w:rPr>
        <w:t>.  </w:t>
      </w:r>
    </w:p>
    <w:p w14:paraId="3256BF03" w14:textId="4B5D2AC4" w:rsidR="008C6F3A" w:rsidRDefault="00F00371" w:rsidP="001C7058">
      <w:pPr>
        <w:pStyle w:val="ListParagraph"/>
        <w:numPr>
          <w:ilvl w:val="1"/>
          <w:numId w:val="20"/>
        </w:numPr>
        <w:spacing w:line="276" w:lineRule="auto"/>
        <w:ind w:left="709" w:hanging="574"/>
        <w:jc w:val="both"/>
        <w:rPr>
          <w:rFonts w:asciiTheme="majorHAnsi" w:hAnsiTheme="majorHAnsi"/>
          <w:sz w:val="22"/>
          <w:lang w:val="cs-CZ"/>
        </w:rPr>
      </w:pPr>
      <w:r w:rsidRPr="00F00371">
        <w:rPr>
          <w:rFonts w:asciiTheme="majorHAnsi" w:hAnsiTheme="majorHAnsi"/>
          <w:sz w:val="22"/>
          <w:lang w:val="cs-CZ"/>
        </w:rPr>
        <w:t xml:space="preserve">Musí zde být košáry nebo jiná místa, kde mohou být ovce shromážděny před a v případě potřeby také po jednotlivých bězích. Různé košáry/boxy/... mohou být na jednom nebo více místech, ale měly by být vždy umístěny tak, </w:t>
      </w:r>
      <w:r w:rsidR="00B435F2">
        <w:rPr>
          <w:rFonts w:asciiTheme="majorHAnsi" w:hAnsiTheme="majorHAnsi"/>
          <w:sz w:val="22"/>
          <w:lang w:val="cs-CZ"/>
        </w:rPr>
        <w:t>aby nebyly</w:t>
      </w:r>
      <w:r w:rsidRPr="00F00371">
        <w:rPr>
          <w:rFonts w:asciiTheme="majorHAnsi" w:hAnsiTheme="majorHAnsi"/>
          <w:sz w:val="22"/>
          <w:lang w:val="cs-CZ"/>
        </w:rPr>
        <w:t xml:space="preserve"> viditelné pro ovce na parkuru. </w:t>
      </w:r>
    </w:p>
    <w:p w14:paraId="3604B7D0" w14:textId="77777777" w:rsidR="00630481" w:rsidRPr="00630481" w:rsidRDefault="00630481" w:rsidP="00630481">
      <w:pPr>
        <w:spacing w:line="276" w:lineRule="auto"/>
        <w:ind w:left="135"/>
        <w:jc w:val="both"/>
        <w:rPr>
          <w:rFonts w:asciiTheme="majorHAnsi" w:hAnsiTheme="majorHAnsi"/>
          <w:sz w:val="22"/>
          <w:lang w:val="cs-CZ"/>
        </w:rPr>
      </w:pPr>
    </w:p>
    <w:p w14:paraId="7D083F5D" w14:textId="0F890DD8" w:rsidR="00216119" w:rsidRPr="00216119" w:rsidRDefault="007B0588" w:rsidP="00216119">
      <w:pPr>
        <w:pStyle w:val="Heading1"/>
        <w:numPr>
          <w:ilvl w:val="0"/>
          <w:numId w:val="3"/>
        </w:numPr>
        <w:rPr>
          <w:sz w:val="28"/>
        </w:rPr>
      </w:pPr>
      <w:bookmarkStart w:id="5" w:name="_Toc379121411"/>
      <w:r>
        <w:rPr>
          <w:sz w:val="28"/>
        </w:rPr>
        <w:t>TECHNICKÉ VYBAVENÍ</w:t>
      </w:r>
      <w:bookmarkEnd w:id="5"/>
    </w:p>
    <w:p w14:paraId="5043C2BA" w14:textId="77777777" w:rsidR="000C4920" w:rsidRPr="00216119" w:rsidRDefault="000C4920" w:rsidP="000C4920">
      <w:pPr>
        <w:rPr>
          <w:rFonts w:asciiTheme="majorHAnsi" w:hAnsiTheme="majorHAnsi"/>
          <w:sz w:val="10"/>
          <w:szCs w:val="10"/>
          <w:lang w:val="cs-CZ"/>
        </w:rPr>
      </w:pPr>
    </w:p>
    <w:p w14:paraId="726432F9" w14:textId="2B0C707E" w:rsidR="00216119" w:rsidRPr="001B0186" w:rsidRDefault="00F00371" w:rsidP="001C7058">
      <w:pPr>
        <w:pStyle w:val="ListParagraph"/>
        <w:numPr>
          <w:ilvl w:val="1"/>
          <w:numId w:val="5"/>
        </w:numPr>
        <w:ind w:left="709" w:hanging="574"/>
        <w:jc w:val="both"/>
        <w:rPr>
          <w:rFonts w:asciiTheme="majorHAnsi" w:hAnsiTheme="majorHAnsi"/>
          <w:sz w:val="22"/>
          <w:lang w:val="cs-CZ"/>
        </w:rPr>
      </w:pPr>
      <w:r w:rsidRPr="001B0186">
        <w:rPr>
          <w:rFonts w:asciiTheme="majorHAnsi" w:hAnsiTheme="majorHAnsi"/>
          <w:sz w:val="22"/>
          <w:lang w:val="cs-CZ"/>
        </w:rPr>
        <w:t>Webové stránky by měly být</w:t>
      </w:r>
      <w:r w:rsidR="00B543AF">
        <w:rPr>
          <w:rFonts w:asciiTheme="majorHAnsi" w:hAnsiTheme="majorHAnsi"/>
          <w:sz w:val="22"/>
          <w:lang w:val="cs-CZ"/>
        </w:rPr>
        <w:t xml:space="preserve"> vytvořeny v národním jazyce OK</w:t>
      </w:r>
      <w:r w:rsidRPr="001B0186">
        <w:rPr>
          <w:rFonts w:asciiTheme="majorHAnsi" w:hAnsiTheme="majorHAnsi"/>
          <w:sz w:val="22"/>
          <w:lang w:val="cs-CZ"/>
        </w:rPr>
        <w:t xml:space="preserve"> a v angličtině. Tím bude zaručeno poskytnutí všech nezbytných informací a měly by být pravidelně aktualizovány za účelem poskytnutí </w:t>
      </w:r>
      <w:r w:rsidR="00B435F2">
        <w:rPr>
          <w:rFonts w:asciiTheme="majorHAnsi" w:hAnsiTheme="majorHAnsi"/>
          <w:sz w:val="22"/>
          <w:lang w:val="cs-CZ"/>
        </w:rPr>
        <w:t xml:space="preserve">všech </w:t>
      </w:r>
      <w:r w:rsidRPr="001B0186">
        <w:rPr>
          <w:rFonts w:asciiTheme="majorHAnsi" w:hAnsiTheme="majorHAnsi"/>
          <w:sz w:val="22"/>
          <w:lang w:val="cs-CZ"/>
        </w:rPr>
        <w:t xml:space="preserve">nejnovějších informací. </w:t>
      </w:r>
      <w:r w:rsidR="00216119" w:rsidRPr="001B0186">
        <w:rPr>
          <w:rFonts w:asciiTheme="majorHAnsi" w:hAnsiTheme="majorHAnsi"/>
          <w:sz w:val="22"/>
          <w:lang w:val="cs-CZ"/>
        </w:rPr>
        <w:t> </w:t>
      </w:r>
    </w:p>
    <w:p w14:paraId="4D1A10BF" w14:textId="38DD69D2" w:rsidR="00216119" w:rsidRPr="001B0186" w:rsidRDefault="00F00371" w:rsidP="001C7058">
      <w:pPr>
        <w:pStyle w:val="ListParagraph"/>
        <w:numPr>
          <w:ilvl w:val="1"/>
          <w:numId w:val="5"/>
        </w:numPr>
        <w:ind w:left="709" w:hanging="574"/>
        <w:jc w:val="both"/>
        <w:rPr>
          <w:rFonts w:asciiTheme="majorHAnsi" w:hAnsiTheme="majorHAnsi"/>
          <w:sz w:val="22"/>
          <w:lang w:val="cs-CZ"/>
        </w:rPr>
      </w:pPr>
      <w:r w:rsidRPr="001B0186">
        <w:rPr>
          <w:rFonts w:asciiTheme="majorHAnsi" w:hAnsiTheme="majorHAnsi"/>
          <w:sz w:val="22"/>
          <w:lang w:val="cs-CZ"/>
        </w:rPr>
        <w:t>Na místě by měl být veřejný rozhlasový systém (VRS) s nejméně jedním mikrofon</w:t>
      </w:r>
      <w:r w:rsidR="00C4157F" w:rsidRPr="001B0186">
        <w:rPr>
          <w:rFonts w:asciiTheme="majorHAnsi" w:hAnsiTheme="majorHAnsi"/>
          <w:sz w:val="22"/>
          <w:lang w:val="cs-CZ"/>
        </w:rPr>
        <w:t xml:space="preserve">em pro </w:t>
      </w:r>
      <w:r w:rsidR="001C7B49">
        <w:rPr>
          <w:rFonts w:asciiTheme="majorHAnsi" w:hAnsiTheme="majorHAnsi"/>
          <w:sz w:val="22"/>
          <w:lang w:val="cs-CZ"/>
        </w:rPr>
        <w:t>pracovníka sekretariátu soutěže</w:t>
      </w:r>
      <w:r w:rsidR="00C4157F" w:rsidRPr="001B0186">
        <w:rPr>
          <w:rFonts w:asciiTheme="majorHAnsi" w:hAnsiTheme="majorHAnsi"/>
          <w:sz w:val="22"/>
          <w:lang w:val="cs-CZ"/>
        </w:rPr>
        <w:t xml:space="preserve"> a jedním</w:t>
      </w:r>
      <w:r w:rsidRPr="001B0186">
        <w:rPr>
          <w:rFonts w:asciiTheme="majorHAnsi" w:hAnsiTheme="majorHAnsi"/>
          <w:sz w:val="22"/>
          <w:lang w:val="cs-CZ"/>
        </w:rPr>
        <w:t xml:space="preserve"> pro komentátora. </w:t>
      </w:r>
      <w:r w:rsidR="00C4157F" w:rsidRPr="001B0186">
        <w:rPr>
          <w:rFonts w:asciiTheme="majorHAnsi" w:hAnsiTheme="majorHAnsi"/>
          <w:sz w:val="22"/>
          <w:lang w:val="cs-CZ"/>
        </w:rPr>
        <w:t xml:space="preserve">VRS by měl zajistit, že všechna oznámení jsou jasná a pochopitelná pro všechny. Oznámení by měla být poskytnuta v národním jazyce OK a v angličtině. </w:t>
      </w:r>
      <w:r w:rsidR="00216119" w:rsidRPr="001B0186">
        <w:rPr>
          <w:rFonts w:asciiTheme="majorHAnsi" w:hAnsiTheme="majorHAnsi"/>
          <w:sz w:val="22"/>
          <w:lang w:val="cs-CZ"/>
        </w:rPr>
        <w:t> </w:t>
      </w:r>
    </w:p>
    <w:p w14:paraId="50B899F1" w14:textId="0264FFBE" w:rsidR="00216119" w:rsidRPr="001B0186" w:rsidRDefault="00B435F2" w:rsidP="001C7058">
      <w:pPr>
        <w:pStyle w:val="ListParagraph"/>
        <w:numPr>
          <w:ilvl w:val="1"/>
          <w:numId w:val="5"/>
        </w:numPr>
        <w:spacing w:line="276" w:lineRule="auto"/>
        <w:ind w:left="709" w:hanging="574"/>
        <w:jc w:val="both"/>
        <w:rPr>
          <w:rFonts w:asciiTheme="majorHAnsi" w:hAnsiTheme="majorHAnsi"/>
          <w:sz w:val="22"/>
          <w:lang w:val="cs-CZ"/>
        </w:rPr>
      </w:pPr>
      <w:r>
        <w:rPr>
          <w:rFonts w:asciiTheme="majorHAnsi" w:hAnsiTheme="majorHAnsi"/>
          <w:sz w:val="22"/>
          <w:lang w:val="cs-CZ"/>
        </w:rPr>
        <w:t>Měly by být k</w:t>
      </w:r>
      <w:r w:rsidR="00C4157F" w:rsidRPr="001B0186">
        <w:rPr>
          <w:rFonts w:asciiTheme="majorHAnsi" w:hAnsiTheme="majorHAnsi"/>
          <w:sz w:val="22"/>
          <w:lang w:val="cs-CZ"/>
        </w:rPr>
        <w:t xml:space="preserve"> dispozici národní hymny všech zúčastněných zemí stejně jako hudba pro zahajovací a závěrečné ceremonie. </w:t>
      </w:r>
      <w:r w:rsidR="00216119" w:rsidRPr="001B0186">
        <w:rPr>
          <w:rFonts w:asciiTheme="majorHAnsi" w:hAnsiTheme="majorHAnsi"/>
          <w:sz w:val="22"/>
          <w:lang w:val="cs-CZ"/>
        </w:rPr>
        <w:t> </w:t>
      </w:r>
    </w:p>
    <w:p w14:paraId="0C96F500" w14:textId="74E4596E" w:rsidR="00216119" w:rsidRPr="001B0186" w:rsidRDefault="00DD4A75" w:rsidP="001C7058">
      <w:pPr>
        <w:pStyle w:val="ListParagraph"/>
        <w:numPr>
          <w:ilvl w:val="1"/>
          <w:numId w:val="5"/>
        </w:numPr>
        <w:spacing w:line="276" w:lineRule="auto"/>
        <w:ind w:left="709" w:hanging="574"/>
        <w:jc w:val="both"/>
        <w:rPr>
          <w:rFonts w:asciiTheme="majorHAnsi" w:hAnsiTheme="majorHAnsi"/>
          <w:sz w:val="22"/>
          <w:lang w:val="cs-CZ"/>
        </w:rPr>
      </w:pPr>
      <w:r w:rsidRPr="001B0186">
        <w:rPr>
          <w:rFonts w:asciiTheme="majorHAnsi" w:hAnsiTheme="majorHAnsi"/>
          <w:sz w:val="22"/>
          <w:lang w:val="cs-CZ"/>
        </w:rPr>
        <w:t>Měla by být k dispozi</w:t>
      </w:r>
      <w:r w:rsidR="00A24795" w:rsidRPr="001B0186">
        <w:rPr>
          <w:rFonts w:asciiTheme="majorHAnsi" w:hAnsiTheme="majorHAnsi"/>
          <w:sz w:val="22"/>
          <w:lang w:val="cs-CZ"/>
        </w:rPr>
        <w:t>ci vlajka každé země plus vlajky</w:t>
      </w:r>
      <w:r w:rsidRPr="001B0186">
        <w:rPr>
          <w:rFonts w:asciiTheme="majorHAnsi" w:hAnsiTheme="majorHAnsi"/>
          <w:sz w:val="22"/>
          <w:lang w:val="cs-CZ"/>
        </w:rPr>
        <w:t xml:space="preserve"> hostující NKO</w:t>
      </w:r>
      <w:r w:rsidR="00A24795" w:rsidRPr="001B0186">
        <w:rPr>
          <w:rFonts w:asciiTheme="majorHAnsi" w:hAnsiTheme="majorHAnsi"/>
          <w:sz w:val="22"/>
          <w:lang w:val="cs-CZ"/>
        </w:rPr>
        <w:t xml:space="preserve"> a FCI (o kterou se žádá u FCI). Pro zahajovací ceremonie </w:t>
      </w:r>
      <w:r w:rsidR="00216119" w:rsidRPr="001B0186">
        <w:rPr>
          <w:rFonts w:asciiTheme="majorHAnsi" w:hAnsiTheme="majorHAnsi"/>
          <w:sz w:val="22"/>
          <w:lang w:val="cs-CZ"/>
        </w:rPr>
        <w:t xml:space="preserve">– </w:t>
      </w:r>
      <w:r w:rsidR="00A24795" w:rsidRPr="001B0186">
        <w:rPr>
          <w:rFonts w:asciiTheme="majorHAnsi" w:hAnsiTheme="majorHAnsi"/>
          <w:sz w:val="22"/>
          <w:lang w:val="cs-CZ"/>
        </w:rPr>
        <w:t xml:space="preserve">vlajky nesou vedoucí týmů </w:t>
      </w:r>
      <w:r w:rsidR="00216119" w:rsidRPr="001B0186">
        <w:rPr>
          <w:rFonts w:asciiTheme="majorHAnsi" w:hAnsiTheme="majorHAnsi"/>
          <w:sz w:val="22"/>
          <w:lang w:val="cs-CZ"/>
        </w:rPr>
        <w:t xml:space="preserve">– </w:t>
      </w:r>
      <w:r w:rsidR="00A24795" w:rsidRPr="001B0186">
        <w:rPr>
          <w:rFonts w:asciiTheme="majorHAnsi" w:hAnsiTheme="majorHAnsi"/>
          <w:sz w:val="22"/>
          <w:lang w:val="cs-CZ"/>
        </w:rPr>
        <w:t>musí být k dispozici také jmenovka pro každou národnost</w:t>
      </w:r>
      <w:r w:rsidR="00216119" w:rsidRPr="001B0186">
        <w:rPr>
          <w:rFonts w:asciiTheme="majorHAnsi" w:hAnsiTheme="majorHAnsi"/>
          <w:sz w:val="22"/>
          <w:lang w:val="cs-CZ"/>
        </w:rPr>
        <w:t>.  </w:t>
      </w:r>
    </w:p>
    <w:p w14:paraId="0F7EBDAC" w14:textId="02BB1F70" w:rsidR="00216119" w:rsidRPr="001B0186" w:rsidRDefault="00A24795" w:rsidP="001C7058">
      <w:pPr>
        <w:pStyle w:val="ListParagraph"/>
        <w:numPr>
          <w:ilvl w:val="1"/>
          <w:numId w:val="5"/>
        </w:numPr>
        <w:spacing w:line="276" w:lineRule="auto"/>
        <w:ind w:left="709" w:hanging="574"/>
        <w:jc w:val="both"/>
        <w:rPr>
          <w:rFonts w:asciiTheme="majorHAnsi" w:hAnsiTheme="majorHAnsi"/>
          <w:sz w:val="22"/>
          <w:lang w:val="cs-CZ"/>
        </w:rPr>
      </w:pPr>
      <w:r w:rsidRPr="001B0186">
        <w:rPr>
          <w:rFonts w:asciiTheme="majorHAnsi" w:hAnsiTheme="majorHAnsi"/>
          <w:sz w:val="22"/>
          <w:lang w:val="cs-CZ"/>
        </w:rPr>
        <w:t xml:space="preserve">Měla by být k dispozici také </w:t>
      </w:r>
      <w:r w:rsidR="001C7B49">
        <w:rPr>
          <w:rFonts w:asciiTheme="majorHAnsi" w:hAnsiTheme="majorHAnsi"/>
          <w:sz w:val="22"/>
          <w:lang w:val="cs-CZ"/>
        </w:rPr>
        <w:t xml:space="preserve">multifunkční </w:t>
      </w:r>
      <w:r w:rsidRPr="001B0186">
        <w:rPr>
          <w:rFonts w:asciiTheme="majorHAnsi" w:hAnsiTheme="majorHAnsi"/>
          <w:sz w:val="22"/>
          <w:lang w:val="cs-CZ"/>
        </w:rPr>
        <w:t xml:space="preserve">tiskárna pro zajištění dostatečné kapacity tisku pro dodání všech nezbytných dokumentů bez prodlení. </w:t>
      </w:r>
      <w:r w:rsidR="00216119" w:rsidRPr="001B0186">
        <w:rPr>
          <w:rFonts w:asciiTheme="majorHAnsi" w:hAnsiTheme="majorHAnsi"/>
          <w:sz w:val="22"/>
          <w:lang w:val="cs-CZ"/>
        </w:rPr>
        <w:t> </w:t>
      </w:r>
    </w:p>
    <w:p w14:paraId="189E39E1" w14:textId="464C28C6" w:rsidR="00216119" w:rsidRPr="001B0186" w:rsidRDefault="00A24795" w:rsidP="00630481">
      <w:pPr>
        <w:pStyle w:val="ListParagraph"/>
        <w:numPr>
          <w:ilvl w:val="1"/>
          <w:numId w:val="5"/>
        </w:numPr>
        <w:spacing w:line="276" w:lineRule="auto"/>
        <w:ind w:left="709" w:hanging="574"/>
        <w:jc w:val="both"/>
        <w:rPr>
          <w:rFonts w:asciiTheme="majorHAnsi" w:hAnsiTheme="majorHAnsi"/>
          <w:sz w:val="22"/>
          <w:lang w:val="cs-CZ"/>
        </w:rPr>
      </w:pPr>
      <w:r w:rsidRPr="001B0186">
        <w:rPr>
          <w:rFonts w:asciiTheme="majorHAnsi" w:hAnsiTheme="majorHAnsi"/>
          <w:sz w:val="22"/>
          <w:lang w:val="cs-CZ"/>
        </w:rPr>
        <w:t xml:space="preserve">Všichni závodníci obdrží startovní čísla. Měly by obsahovat následující text: </w:t>
      </w:r>
      <w:r w:rsidR="00216119" w:rsidRPr="001B0186">
        <w:rPr>
          <w:rFonts w:asciiTheme="majorHAnsi" w:hAnsiTheme="majorHAnsi"/>
          <w:sz w:val="22"/>
          <w:lang w:val="cs-CZ"/>
        </w:rPr>
        <w:t>«FCI Herding European Championship 20XX» (</w:t>
      </w:r>
      <w:r w:rsidRPr="001B0186">
        <w:rPr>
          <w:rFonts w:asciiTheme="majorHAnsi" w:hAnsiTheme="majorHAnsi"/>
          <w:sz w:val="22"/>
          <w:lang w:val="cs-CZ"/>
        </w:rPr>
        <w:t xml:space="preserve">lze i název země nebo místa, kde je akce organizována). Musí být nabídnuty závodníkům. Závodníci musí nosit toto číslo po celou dobu v průběhu všech </w:t>
      </w:r>
      <w:r w:rsidR="00B435F2">
        <w:rPr>
          <w:rFonts w:asciiTheme="majorHAnsi" w:hAnsiTheme="majorHAnsi"/>
          <w:sz w:val="22"/>
          <w:lang w:val="cs-CZ"/>
        </w:rPr>
        <w:t>svých</w:t>
      </w:r>
      <w:r w:rsidRPr="001B0186">
        <w:rPr>
          <w:rFonts w:asciiTheme="majorHAnsi" w:hAnsiTheme="majorHAnsi"/>
          <w:sz w:val="22"/>
          <w:lang w:val="cs-CZ"/>
        </w:rPr>
        <w:t xml:space="preserve"> běhů. </w:t>
      </w:r>
    </w:p>
    <w:p w14:paraId="5E673B21" w14:textId="22B5B686" w:rsidR="00216119" w:rsidRPr="001B0186" w:rsidRDefault="00630481" w:rsidP="001C7058">
      <w:pPr>
        <w:pStyle w:val="ListParagraph"/>
        <w:numPr>
          <w:ilvl w:val="1"/>
          <w:numId w:val="5"/>
        </w:numPr>
        <w:ind w:left="709" w:hanging="574"/>
        <w:jc w:val="both"/>
        <w:rPr>
          <w:rFonts w:asciiTheme="majorHAnsi" w:hAnsiTheme="majorHAnsi"/>
          <w:sz w:val="22"/>
          <w:lang w:val="cs-CZ"/>
        </w:rPr>
      </w:pPr>
      <w:r w:rsidRPr="001B0186">
        <w:rPr>
          <w:rFonts w:asciiTheme="majorHAnsi" w:hAnsiTheme="majorHAnsi"/>
          <w:sz w:val="22"/>
          <w:lang w:val="cs-CZ"/>
        </w:rPr>
        <w:t>Vedoucí pracovníci</w:t>
      </w:r>
      <w:r w:rsidR="00216119" w:rsidRPr="001B0186">
        <w:rPr>
          <w:rFonts w:asciiTheme="majorHAnsi" w:hAnsiTheme="majorHAnsi"/>
          <w:sz w:val="22"/>
          <w:lang w:val="cs-CZ"/>
        </w:rPr>
        <w:t>:  </w:t>
      </w:r>
    </w:p>
    <w:p w14:paraId="10AED755" w14:textId="2AB521B8" w:rsidR="00216119" w:rsidRPr="001B0186" w:rsidRDefault="00630481" w:rsidP="001C7058">
      <w:pPr>
        <w:pStyle w:val="ListParagraph"/>
        <w:numPr>
          <w:ilvl w:val="0"/>
          <w:numId w:val="23"/>
        </w:numPr>
        <w:ind w:left="1418"/>
        <w:jc w:val="both"/>
        <w:rPr>
          <w:rFonts w:asciiTheme="majorHAnsi" w:hAnsiTheme="majorHAnsi"/>
          <w:sz w:val="22"/>
          <w:lang w:val="cs-CZ"/>
        </w:rPr>
      </w:pPr>
      <w:r w:rsidRPr="001B0186">
        <w:rPr>
          <w:rFonts w:asciiTheme="majorHAnsi" w:hAnsiTheme="majorHAnsi"/>
          <w:sz w:val="22"/>
          <w:lang w:val="cs-CZ"/>
        </w:rPr>
        <w:t>kancelář sekretariátu (týmy, které se starají o všechny výsledky a administraci</w:t>
      </w:r>
      <w:r w:rsidR="00216119" w:rsidRPr="001B0186">
        <w:rPr>
          <w:rFonts w:asciiTheme="majorHAnsi" w:hAnsiTheme="majorHAnsi"/>
          <w:sz w:val="22"/>
          <w:lang w:val="cs-CZ"/>
        </w:rPr>
        <w:t>);  </w:t>
      </w:r>
    </w:p>
    <w:p w14:paraId="49AC7329" w14:textId="43AB97F2" w:rsidR="00216119" w:rsidRPr="001B0186" w:rsidRDefault="001B0186" w:rsidP="001C7058">
      <w:pPr>
        <w:pStyle w:val="ListParagraph"/>
        <w:numPr>
          <w:ilvl w:val="0"/>
          <w:numId w:val="23"/>
        </w:numPr>
        <w:ind w:left="1418"/>
        <w:jc w:val="both"/>
        <w:rPr>
          <w:rFonts w:asciiTheme="majorHAnsi" w:hAnsiTheme="majorHAnsi"/>
          <w:sz w:val="22"/>
          <w:lang w:val="cs-CZ"/>
        </w:rPr>
      </w:pPr>
      <w:r>
        <w:rPr>
          <w:rFonts w:asciiTheme="majorHAnsi" w:hAnsiTheme="majorHAnsi"/>
          <w:sz w:val="22"/>
          <w:lang w:val="cs-CZ"/>
        </w:rPr>
        <w:t>tajemník skupiny rozhodčích</w:t>
      </w:r>
      <w:r w:rsidR="00630481" w:rsidRPr="001B0186">
        <w:rPr>
          <w:rFonts w:asciiTheme="majorHAnsi" w:hAnsiTheme="majorHAnsi"/>
          <w:sz w:val="22"/>
          <w:lang w:val="cs-CZ"/>
        </w:rPr>
        <w:t xml:space="preserve"> </w:t>
      </w:r>
      <w:r w:rsidR="00216119" w:rsidRPr="001B0186">
        <w:rPr>
          <w:rFonts w:asciiTheme="majorHAnsi" w:hAnsiTheme="majorHAnsi"/>
          <w:sz w:val="22"/>
          <w:lang w:val="cs-CZ"/>
        </w:rPr>
        <w:t>(</w:t>
      </w:r>
      <w:r w:rsidR="00630481" w:rsidRPr="001B0186">
        <w:rPr>
          <w:rFonts w:asciiTheme="majorHAnsi" w:hAnsiTheme="majorHAnsi"/>
          <w:sz w:val="22"/>
          <w:lang w:val="cs-CZ"/>
        </w:rPr>
        <w:t>pro poznámky a hlídání času)</w:t>
      </w:r>
      <w:r w:rsidR="00216119" w:rsidRPr="001B0186">
        <w:rPr>
          <w:rFonts w:asciiTheme="majorHAnsi" w:hAnsiTheme="majorHAnsi"/>
          <w:sz w:val="22"/>
          <w:lang w:val="cs-CZ"/>
        </w:rPr>
        <w:t>;  </w:t>
      </w:r>
    </w:p>
    <w:p w14:paraId="70848CBB" w14:textId="0870C919" w:rsidR="00216119" w:rsidRPr="001B0186" w:rsidRDefault="00E97602" w:rsidP="001C7058">
      <w:pPr>
        <w:pStyle w:val="ListParagraph"/>
        <w:numPr>
          <w:ilvl w:val="0"/>
          <w:numId w:val="23"/>
        </w:numPr>
        <w:ind w:left="1418"/>
        <w:jc w:val="both"/>
        <w:rPr>
          <w:rFonts w:asciiTheme="majorHAnsi" w:hAnsiTheme="majorHAnsi"/>
          <w:sz w:val="22"/>
          <w:lang w:val="cs-CZ"/>
        </w:rPr>
      </w:pPr>
      <w:r w:rsidRPr="001B0186">
        <w:rPr>
          <w:rFonts w:asciiTheme="majorHAnsi" w:hAnsiTheme="majorHAnsi"/>
          <w:sz w:val="22"/>
          <w:lang w:val="cs-CZ"/>
        </w:rPr>
        <w:t>dostatek pomocníků pro přípravu parkování a brány (vstup na akci</w:t>
      </w:r>
      <w:r w:rsidR="00216119" w:rsidRPr="001B0186">
        <w:rPr>
          <w:rFonts w:asciiTheme="majorHAnsi" w:hAnsiTheme="majorHAnsi"/>
          <w:sz w:val="22"/>
          <w:lang w:val="cs-CZ"/>
        </w:rPr>
        <w:t>);  </w:t>
      </w:r>
    </w:p>
    <w:p w14:paraId="51EB43FE" w14:textId="3FD499C6" w:rsidR="00216119" w:rsidRPr="001B0186" w:rsidRDefault="00E97602" w:rsidP="001C7058">
      <w:pPr>
        <w:pStyle w:val="ListParagraph"/>
        <w:numPr>
          <w:ilvl w:val="0"/>
          <w:numId w:val="23"/>
        </w:numPr>
        <w:ind w:left="1418"/>
        <w:jc w:val="both"/>
        <w:rPr>
          <w:rFonts w:asciiTheme="majorHAnsi" w:hAnsiTheme="majorHAnsi"/>
          <w:sz w:val="22"/>
          <w:lang w:val="cs-CZ"/>
        </w:rPr>
      </w:pPr>
      <w:r w:rsidRPr="001B0186">
        <w:rPr>
          <w:rFonts w:asciiTheme="majorHAnsi" w:hAnsiTheme="majorHAnsi"/>
          <w:sz w:val="22"/>
          <w:lang w:val="cs-CZ"/>
        </w:rPr>
        <w:t>nejméně 2 lidé pro kontrolu čísla čipu a dokumentů psa</w:t>
      </w:r>
      <w:r w:rsidR="00216119" w:rsidRPr="001B0186">
        <w:rPr>
          <w:rFonts w:asciiTheme="majorHAnsi" w:hAnsiTheme="majorHAnsi"/>
          <w:sz w:val="22"/>
          <w:lang w:val="cs-CZ"/>
        </w:rPr>
        <w:t>;  </w:t>
      </w:r>
    </w:p>
    <w:p w14:paraId="44C55DCC" w14:textId="6232C4DD" w:rsidR="00216119" w:rsidRPr="00D04EC9" w:rsidRDefault="00173DB9" w:rsidP="001C7058">
      <w:pPr>
        <w:pStyle w:val="ListParagraph"/>
        <w:numPr>
          <w:ilvl w:val="0"/>
          <w:numId w:val="23"/>
        </w:numPr>
        <w:spacing w:line="276" w:lineRule="auto"/>
        <w:ind w:left="1418"/>
        <w:jc w:val="both"/>
        <w:rPr>
          <w:rFonts w:asciiTheme="majorHAnsi" w:hAnsiTheme="majorHAnsi"/>
          <w:sz w:val="22"/>
          <w:lang w:val="cs-CZ"/>
        </w:rPr>
      </w:pPr>
      <w:r w:rsidRPr="00D04EC9">
        <w:rPr>
          <w:rFonts w:asciiTheme="majorHAnsi" w:hAnsiTheme="majorHAnsi"/>
          <w:sz w:val="22"/>
          <w:lang w:val="cs-CZ"/>
        </w:rPr>
        <w:t>dostatek pomocníků pro sestavení trati</w:t>
      </w:r>
      <w:r w:rsidR="00216119" w:rsidRPr="00D04EC9">
        <w:rPr>
          <w:rFonts w:asciiTheme="majorHAnsi" w:hAnsiTheme="majorHAnsi"/>
          <w:sz w:val="22"/>
          <w:lang w:val="cs-CZ"/>
        </w:rPr>
        <w:t>;  </w:t>
      </w:r>
    </w:p>
    <w:p w14:paraId="225D9A69" w14:textId="2260488B" w:rsidR="00216119" w:rsidRPr="00D04EC9" w:rsidRDefault="00173DB9" w:rsidP="001C7058">
      <w:pPr>
        <w:pStyle w:val="ListParagraph"/>
        <w:numPr>
          <w:ilvl w:val="0"/>
          <w:numId w:val="23"/>
        </w:numPr>
        <w:ind w:left="1418"/>
        <w:jc w:val="both"/>
        <w:rPr>
          <w:rFonts w:asciiTheme="majorHAnsi" w:hAnsiTheme="majorHAnsi"/>
          <w:sz w:val="22"/>
          <w:lang w:val="cs-CZ"/>
        </w:rPr>
      </w:pPr>
      <w:r w:rsidRPr="00D04EC9">
        <w:rPr>
          <w:rFonts w:asciiTheme="majorHAnsi" w:hAnsiTheme="majorHAnsi"/>
          <w:sz w:val="22"/>
          <w:lang w:val="cs-CZ"/>
        </w:rPr>
        <w:t>dostatek pomocníků se psy pro přípravu ovcí na běh</w:t>
      </w:r>
      <w:r w:rsidR="00216119" w:rsidRPr="00D04EC9">
        <w:rPr>
          <w:rFonts w:asciiTheme="majorHAnsi" w:hAnsiTheme="majorHAnsi"/>
          <w:sz w:val="22"/>
          <w:lang w:val="cs-CZ"/>
        </w:rPr>
        <w:t>;  </w:t>
      </w:r>
    </w:p>
    <w:p w14:paraId="188B137F" w14:textId="39AA540B" w:rsidR="00216119" w:rsidRPr="00D04EC9" w:rsidRDefault="00173DB9" w:rsidP="001C7058">
      <w:pPr>
        <w:pStyle w:val="ListParagraph"/>
        <w:numPr>
          <w:ilvl w:val="0"/>
          <w:numId w:val="23"/>
        </w:numPr>
        <w:ind w:left="1418"/>
        <w:jc w:val="both"/>
        <w:rPr>
          <w:rFonts w:asciiTheme="majorHAnsi" w:hAnsiTheme="majorHAnsi"/>
          <w:sz w:val="22"/>
          <w:lang w:val="cs-CZ"/>
        </w:rPr>
      </w:pPr>
      <w:r w:rsidRPr="00D04EC9">
        <w:rPr>
          <w:rFonts w:asciiTheme="majorHAnsi" w:hAnsiTheme="majorHAnsi"/>
          <w:sz w:val="22"/>
          <w:lang w:val="cs-CZ"/>
        </w:rPr>
        <w:t>alespoň jeden komentátor (anglicky mluvící</w:t>
      </w:r>
      <w:r w:rsidR="00216119" w:rsidRPr="00D04EC9">
        <w:rPr>
          <w:rFonts w:asciiTheme="majorHAnsi" w:hAnsiTheme="majorHAnsi"/>
          <w:sz w:val="22"/>
          <w:lang w:val="cs-CZ"/>
        </w:rPr>
        <w:t>);  </w:t>
      </w:r>
    </w:p>
    <w:p w14:paraId="09B2A1E5" w14:textId="45D1FF88" w:rsidR="00216119" w:rsidRPr="00D04EC9" w:rsidRDefault="00173DB9" w:rsidP="001C7058">
      <w:pPr>
        <w:pStyle w:val="ListParagraph"/>
        <w:numPr>
          <w:ilvl w:val="0"/>
          <w:numId w:val="23"/>
        </w:numPr>
        <w:ind w:left="1418"/>
        <w:jc w:val="both"/>
        <w:rPr>
          <w:rFonts w:asciiTheme="majorHAnsi" w:hAnsiTheme="majorHAnsi"/>
          <w:sz w:val="22"/>
          <w:lang w:val="cs-CZ"/>
        </w:rPr>
      </w:pPr>
      <w:r w:rsidRPr="00D04EC9">
        <w:rPr>
          <w:rFonts w:asciiTheme="majorHAnsi" w:hAnsiTheme="majorHAnsi"/>
          <w:sz w:val="22"/>
          <w:lang w:val="cs-CZ"/>
        </w:rPr>
        <w:t>v případě potřeby překladatel</w:t>
      </w:r>
      <w:r w:rsidR="00216119" w:rsidRPr="00D04EC9">
        <w:rPr>
          <w:rFonts w:asciiTheme="majorHAnsi" w:hAnsiTheme="majorHAnsi"/>
          <w:sz w:val="22"/>
          <w:lang w:val="cs-CZ"/>
        </w:rPr>
        <w:t>;  </w:t>
      </w:r>
    </w:p>
    <w:p w14:paraId="72896458" w14:textId="45FFAB0D" w:rsidR="00216119" w:rsidRPr="00D04EC9" w:rsidRDefault="00173DB9" w:rsidP="001C7058">
      <w:pPr>
        <w:pStyle w:val="ListParagraph"/>
        <w:numPr>
          <w:ilvl w:val="0"/>
          <w:numId w:val="23"/>
        </w:numPr>
        <w:ind w:left="1418"/>
        <w:jc w:val="both"/>
        <w:rPr>
          <w:rFonts w:asciiTheme="majorHAnsi" w:hAnsiTheme="majorHAnsi"/>
          <w:sz w:val="22"/>
          <w:lang w:val="cs-CZ"/>
        </w:rPr>
      </w:pPr>
      <w:r w:rsidRPr="00D04EC9">
        <w:rPr>
          <w:rFonts w:asciiTheme="majorHAnsi" w:hAnsiTheme="majorHAnsi"/>
          <w:sz w:val="22"/>
          <w:lang w:val="cs-CZ"/>
        </w:rPr>
        <w:t xml:space="preserve">veterinář nebo </w:t>
      </w:r>
      <w:r w:rsidR="00217E02">
        <w:rPr>
          <w:rFonts w:asciiTheme="majorHAnsi" w:hAnsiTheme="majorHAnsi"/>
          <w:sz w:val="22"/>
          <w:lang w:val="cs-CZ"/>
        </w:rPr>
        <w:t>veterinární klinika, která</w:t>
      </w:r>
      <w:r w:rsidRPr="00D04EC9">
        <w:rPr>
          <w:rFonts w:asciiTheme="majorHAnsi" w:hAnsiTheme="majorHAnsi"/>
          <w:sz w:val="22"/>
          <w:lang w:val="cs-CZ"/>
        </w:rPr>
        <w:t xml:space="preserve"> je jmenován</w:t>
      </w:r>
      <w:r w:rsidR="00217E02">
        <w:rPr>
          <w:rFonts w:asciiTheme="majorHAnsi" w:hAnsiTheme="majorHAnsi"/>
          <w:sz w:val="22"/>
          <w:lang w:val="cs-CZ"/>
        </w:rPr>
        <w:t>a</w:t>
      </w:r>
      <w:r w:rsidRPr="00D04EC9">
        <w:rPr>
          <w:rFonts w:asciiTheme="majorHAnsi" w:hAnsiTheme="majorHAnsi"/>
          <w:sz w:val="22"/>
          <w:lang w:val="cs-CZ"/>
        </w:rPr>
        <w:t xml:space="preserve"> </w:t>
      </w:r>
      <w:r w:rsidR="00216119" w:rsidRPr="00D04EC9">
        <w:rPr>
          <w:rFonts w:asciiTheme="majorHAnsi" w:hAnsiTheme="majorHAnsi"/>
          <w:sz w:val="22"/>
          <w:lang w:val="cs-CZ"/>
        </w:rPr>
        <w:t>«</w:t>
      </w:r>
      <w:r w:rsidRPr="00D04EC9">
        <w:rPr>
          <w:rFonts w:asciiTheme="majorHAnsi" w:hAnsiTheme="majorHAnsi"/>
          <w:sz w:val="22"/>
          <w:lang w:val="cs-CZ"/>
        </w:rPr>
        <w:t>oficiálním veterinářem</w:t>
      </w:r>
      <w:r w:rsidR="00216119" w:rsidRPr="00D04EC9">
        <w:rPr>
          <w:rFonts w:asciiTheme="majorHAnsi" w:hAnsiTheme="majorHAnsi"/>
          <w:sz w:val="22"/>
          <w:lang w:val="cs-CZ"/>
        </w:rPr>
        <w:t>».  </w:t>
      </w:r>
    </w:p>
    <w:p w14:paraId="59C520E0" w14:textId="3540880F" w:rsidR="00216119" w:rsidRPr="00D04EC9" w:rsidRDefault="00173DB9" w:rsidP="001C7058">
      <w:pPr>
        <w:pStyle w:val="ListParagraph"/>
        <w:numPr>
          <w:ilvl w:val="1"/>
          <w:numId w:val="5"/>
        </w:numPr>
        <w:ind w:left="709" w:hanging="574"/>
        <w:jc w:val="both"/>
        <w:rPr>
          <w:rFonts w:asciiTheme="majorHAnsi" w:hAnsiTheme="majorHAnsi"/>
          <w:sz w:val="22"/>
          <w:lang w:val="cs-CZ"/>
        </w:rPr>
      </w:pPr>
      <w:r w:rsidRPr="00D04EC9">
        <w:rPr>
          <w:rFonts w:asciiTheme="majorHAnsi" w:hAnsiTheme="majorHAnsi"/>
          <w:sz w:val="22"/>
          <w:lang w:val="cs-CZ"/>
        </w:rPr>
        <w:t>Kancelář sekretariátu by měla</w:t>
      </w:r>
      <w:r w:rsidR="00216119" w:rsidRPr="00D04EC9">
        <w:rPr>
          <w:rFonts w:asciiTheme="majorHAnsi" w:hAnsiTheme="majorHAnsi"/>
          <w:sz w:val="22"/>
          <w:lang w:val="cs-CZ"/>
        </w:rPr>
        <w:t xml:space="preserve">: </w:t>
      </w:r>
    </w:p>
    <w:p w14:paraId="3019E5FA" w14:textId="6DD52456" w:rsidR="00216119" w:rsidRPr="00D04EC9" w:rsidRDefault="00B0152C" w:rsidP="001C7058">
      <w:pPr>
        <w:pStyle w:val="ListParagraph"/>
        <w:numPr>
          <w:ilvl w:val="0"/>
          <w:numId w:val="24"/>
        </w:numPr>
        <w:ind w:left="1418"/>
        <w:jc w:val="both"/>
        <w:rPr>
          <w:rFonts w:asciiTheme="majorHAnsi" w:hAnsiTheme="majorHAnsi"/>
          <w:sz w:val="22"/>
          <w:lang w:val="cs-CZ"/>
        </w:rPr>
      </w:pPr>
      <w:r w:rsidRPr="00D04EC9">
        <w:rPr>
          <w:rFonts w:asciiTheme="majorHAnsi" w:hAnsiTheme="majorHAnsi"/>
          <w:sz w:val="22"/>
          <w:lang w:val="cs-CZ"/>
        </w:rPr>
        <w:t>zobraz</w:t>
      </w:r>
      <w:r w:rsidR="00217E02">
        <w:rPr>
          <w:rFonts w:asciiTheme="majorHAnsi" w:hAnsiTheme="majorHAnsi"/>
          <w:sz w:val="22"/>
          <w:lang w:val="cs-CZ"/>
        </w:rPr>
        <w:t>ovat výsledky, pořadí závodníků a</w:t>
      </w:r>
      <w:r w:rsidRPr="00D04EC9">
        <w:rPr>
          <w:rFonts w:asciiTheme="majorHAnsi" w:hAnsiTheme="majorHAnsi"/>
          <w:sz w:val="22"/>
          <w:lang w:val="cs-CZ"/>
        </w:rPr>
        <w:t xml:space="preserve"> časový plán na několika plochách v místě konání</w:t>
      </w:r>
      <w:r w:rsidR="00216119" w:rsidRPr="00D04EC9">
        <w:rPr>
          <w:rFonts w:asciiTheme="majorHAnsi" w:hAnsiTheme="majorHAnsi"/>
          <w:sz w:val="22"/>
          <w:lang w:val="cs-CZ"/>
        </w:rPr>
        <w:t>; </w:t>
      </w:r>
    </w:p>
    <w:p w14:paraId="10546318" w14:textId="1C397D97" w:rsidR="00216119" w:rsidRPr="00D04EC9" w:rsidRDefault="00B0152C" w:rsidP="001C7058">
      <w:pPr>
        <w:pStyle w:val="ListParagraph"/>
        <w:numPr>
          <w:ilvl w:val="0"/>
          <w:numId w:val="24"/>
        </w:numPr>
        <w:ind w:left="1418"/>
        <w:jc w:val="both"/>
        <w:rPr>
          <w:rFonts w:asciiTheme="majorHAnsi" w:hAnsiTheme="majorHAnsi"/>
          <w:sz w:val="22"/>
          <w:lang w:val="cs-CZ"/>
        </w:rPr>
      </w:pPr>
      <w:r w:rsidRPr="00D04EC9">
        <w:rPr>
          <w:rFonts w:asciiTheme="majorHAnsi" w:hAnsiTheme="majorHAnsi"/>
          <w:sz w:val="22"/>
          <w:lang w:val="cs-CZ"/>
        </w:rPr>
        <w:t>mít dostatek hodnotících protokolů pro rozhodčí</w:t>
      </w:r>
      <w:r w:rsidR="00216119" w:rsidRPr="00D04EC9">
        <w:rPr>
          <w:rFonts w:asciiTheme="majorHAnsi" w:hAnsiTheme="majorHAnsi"/>
          <w:sz w:val="22"/>
          <w:lang w:val="cs-CZ"/>
        </w:rPr>
        <w:t>; </w:t>
      </w:r>
    </w:p>
    <w:p w14:paraId="46E8FDBF" w14:textId="137CCFEC" w:rsidR="00216119" w:rsidRPr="00D04EC9" w:rsidRDefault="00B0152C" w:rsidP="001C7058">
      <w:pPr>
        <w:pStyle w:val="ListParagraph"/>
        <w:numPr>
          <w:ilvl w:val="0"/>
          <w:numId w:val="24"/>
        </w:numPr>
        <w:ind w:left="1418"/>
        <w:jc w:val="both"/>
        <w:rPr>
          <w:rFonts w:asciiTheme="majorHAnsi" w:hAnsiTheme="majorHAnsi"/>
          <w:sz w:val="22"/>
          <w:lang w:val="cs-CZ"/>
        </w:rPr>
      </w:pPr>
      <w:r w:rsidRPr="00D04EC9">
        <w:rPr>
          <w:rFonts w:asciiTheme="majorHAnsi" w:hAnsiTheme="majorHAnsi"/>
          <w:sz w:val="22"/>
          <w:lang w:val="cs-CZ"/>
        </w:rPr>
        <w:t>připravit všechny nezbytné dokumenty pro administraci</w:t>
      </w:r>
      <w:r w:rsidR="00216119" w:rsidRPr="00D04EC9">
        <w:rPr>
          <w:rFonts w:asciiTheme="majorHAnsi" w:hAnsiTheme="majorHAnsi"/>
          <w:sz w:val="22"/>
          <w:lang w:val="cs-CZ"/>
        </w:rPr>
        <w:t>; </w:t>
      </w:r>
    </w:p>
    <w:p w14:paraId="6E947091" w14:textId="24DFE277" w:rsidR="00216119" w:rsidRPr="00D04EC9" w:rsidRDefault="00B0152C" w:rsidP="001C7058">
      <w:pPr>
        <w:pStyle w:val="ListParagraph"/>
        <w:numPr>
          <w:ilvl w:val="0"/>
          <w:numId w:val="24"/>
        </w:numPr>
        <w:ind w:left="1418"/>
        <w:jc w:val="both"/>
        <w:rPr>
          <w:rFonts w:asciiTheme="majorHAnsi" w:hAnsiTheme="majorHAnsi"/>
          <w:sz w:val="22"/>
          <w:lang w:val="cs-CZ"/>
        </w:rPr>
      </w:pPr>
      <w:r w:rsidRPr="00D04EC9">
        <w:rPr>
          <w:rFonts w:asciiTheme="majorHAnsi" w:hAnsiTheme="majorHAnsi"/>
          <w:sz w:val="22"/>
          <w:lang w:val="cs-CZ"/>
        </w:rPr>
        <w:t xml:space="preserve">mít všechny nezbytné informace </w:t>
      </w:r>
      <w:r w:rsidR="00216119" w:rsidRPr="00D04EC9">
        <w:rPr>
          <w:rFonts w:asciiTheme="majorHAnsi" w:hAnsiTheme="majorHAnsi"/>
          <w:sz w:val="22"/>
          <w:lang w:val="cs-CZ"/>
        </w:rPr>
        <w:t xml:space="preserve">- </w:t>
      </w:r>
      <w:r w:rsidRPr="00D04EC9">
        <w:rPr>
          <w:rFonts w:asciiTheme="majorHAnsi" w:hAnsiTheme="majorHAnsi"/>
          <w:sz w:val="22"/>
          <w:lang w:val="cs-CZ"/>
        </w:rPr>
        <w:t xml:space="preserve">jako pořadí závodníků, plány parkurů, výsledky, atd. pro týmy i </w:t>
      </w:r>
      <w:r w:rsidR="00217E02">
        <w:rPr>
          <w:rFonts w:asciiTheme="majorHAnsi" w:hAnsiTheme="majorHAnsi"/>
          <w:sz w:val="22"/>
          <w:lang w:val="cs-CZ"/>
        </w:rPr>
        <w:t xml:space="preserve">pro </w:t>
      </w:r>
      <w:r w:rsidRPr="00D04EC9">
        <w:rPr>
          <w:rFonts w:asciiTheme="majorHAnsi" w:hAnsiTheme="majorHAnsi"/>
          <w:sz w:val="22"/>
          <w:lang w:val="cs-CZ"/>
        </w:rPr>
        <w:t>veřejnost</w:t>
      </w:r>
      <w:r w:rsidR="00216119" w:rsidRPr="00D04EC9">
        <w:rPr>
          <w:rFonts w:asciiTheme="majorHAnsi" w:hAnsiTheme="majorHAnsi"/>
          <w:sz w:val="22"/>
          <w:lang w:val="cs-CZ"/>
        </w:rPr>
        <w:t xml:space="preserve">; </w:t>
      </w:r>
    </w:p>
    <w:p w14:paraId="42375A4B" w14:textId="25A2D1F2" w:rsidR="00216119" w:rsidRPr="00D04EC9" w:rsidRDefault="00B0152C" w:rsidP="001C7058">
      <w:pPr>
        <w:pStyle w:val="ListParagraph"/>
        <w:numPr>
          <w:ilvl w:val="0"/>
          <w:numId w:val="24"/>
        </w:numPr>
        <w:ind w:left="1418"/>
        <w:jc w:val="both"/>
        <w:rPr>
          <w:rFonts w:asciiTheme="majorHAnsi" w:hAnsiTheme="majorHAnsi"/>
          <w:sz w:val="22"/>
          <w:lang w:val="cs-CZ"/>
        </w:rPr>
      </w:pPr>
      <w:r w:rsidRPr="00D04EC9">
        <w:rPr>
          <w:rFonts w:asciiTheme="majorHAnsi" w:hAnsiTheme="majorHAnsi"/>
          <w:sz w:val="22"/>
          <w:lang w:val="cs-CZ"/>
        </w:rPr>
        <w:t>ujistit se, že všechny nezbytné inf</w:t>
      </w:r>
      <w:r w:rsidR="00217E02">
        <w:rPr>
          <w:rFonts w:asciiTheme="majorHAnsi" w:hAnsiTheme="majorHAnsi"/>
          <w:sz w:val="22"/>
          <w:lang w:val="cs-CZ"/>
        </w:rPr>
        <w:t>ormace zmíněné výše budou doruče</w:t>
      </w:r>
      <w:r w:rsidRPr="00D04EC9">
        <w:rPr>
          <w:rFonts w:asciiTheme="majorHAnsi" w:hAnsiTheme="majorHAnsi"/>
          <w:sz w:val="22"/>
          <w:lang w:val="cs-CZ"/>
        </w:rPr>
        <w:t>ny do VIP zóny stejně jako do kanceláře</w:t>
      </w:r>
      <w:r w:rsidR="00217E02">
        <w:rPr>
          <w:rFonts w:asciiTheme="majorHAnsi" w:hAnsiTheme="majorHAnsi"/>
          <w:sz w:val="22"/>
          <w:lang w:val="cs-CZ"/>
        </w:rPr>
        <w:t xml:space="preserve"> zástupců</w:t>
      </w:r>
      <w:r w:rsidRPr="00D04EC9">
        <w:rPr>
          <w:rFonts w:asciiTheme="majorHAnsi" w:hAnsiTheme="majorHAnsi"/>
          <w:sz w:val="22"/>
          <w:lang w:val="cs-CZ"/>
        </w:rPr>
        <w:t xml:space="preserve"> tisku</w:t>
      </w:r>
      <w:r w:rsidR="00216119" w:rsidRPr="00D04EC9">
        <w:rPr>
          <w:rFonts w:asciiTheme="majorHAnsi" w:hAnsiTheme="majorHAnsi"/>
          <w:sz w:val="22"/>
          <w:lang w:val="cs-CZ"/>
        </w:rPr>
        <w:t>. </w:t>
      </w:r>
    </w:p>
    <w:p w14:paraId="759AA53B" w14:textId="725CF1A6" w:rsidR="0051799B" w:rsidRPr="00D04EC9" w:rsidRDefault="003D49E5" w:rsidP="001C7058">
      <w:pPr>
        <w:pStyle w:val="ListParagraph"/>
        <w:numPr>
          <w:ilvl w:val="1"/>
          <w:numId w:val="5"/>
        </w:numPr>
        <w:spacing w:line="276" w:lineRule="auto"/>
        <w:ind w:left="709" w:hanging="574"/>
        <w:jc w:val="both"/>
        <w:rPr>
          <w:rFonts w:asciiTheme="majorHAnsi" w:hAnsiTheme="majorHAnsi"/>
          <w:sz w:val="22"/>
          <w:lang w:val="cs-CZ"/>
        </w:rPr>
      </w:pPr>
      <w:r w:rsidRPr="00D04EC9">
        <w:rPr>
          <w:rFonts w:asciiTheme="majorHAnsi" w:hAnsiTheme="majorHAnsi"/>
          <w:sz w:val="22"/>
          <w:lang w:val="cs-CZ"/>
        </w:rPr>
        <w:t xml:space="preserve">OK zajistí katalogy, obsahující všechny relevantní informace o psech a jejich psovodech - seřazeny dle země. Katalog také obsahuje plán FCI-HEC, seznam </w:t>
      </w:r>
      <w:r w:rsidR="00217E02">
        <w:rPr>
          <w:rFonts w:asciiTheme="majorHAnsi" w:hAnsiTheme="majorHAnsi"/>
          <w:sz w:val="22"/>
          <w:lang w:val="cs-CZ"/>
        </w:rPr>
        <w:t xml:space="preserve">členů </w:t>
      </w:r>
      <w:r w:rsidRPr="00D04EC9">
        <w:rPr>
          <w:rFonts w:asciiTheme="majorHAnsi" w:hAnsiTheme="majorHAnsi"/>
          <w:sz w:val="22"/>
          <w:lang w:val="cs-CZ"/>
        </w:rPr>
        <w:t xml:space="preserve">OK a seznam cen a kdo je sponzoruje. </w:t>
      </w:r>
    </w:p>
    <w:p w14:paraId="03B64020" w14:textId="107999BB" w:rsidR="0051799B" w:rsidRPr="00D04EC9" w:rsidRDefault="003D49E5" w:rsidP="001C7058">
      <w:pPr>
        <w:pStyle w:val="ListParagraph"/>
        <w:numPr>
          <w:ilvl w:val="1"/>
          <w:numId w:val="5"/>
        </w:numPr>
        <w:spacing w:line="276" w:lineRule="auto"/>
        <w:ind w:left="709" w:hanging="574"/>
        <w:jc w:val="both"/>
        <w:rPr>
          <w:rFonts w:asciiTheme="majorHAnsi" w:hAnsiTheme="majorHAnsi"/>
          <w:sz w:val="22"/>
          <w:lang w:val="cs-CZ"/>
        </w:rPr>
      </w:pPr>
      <w:r w:rsidRPr="00D04EC9">
        <w:rPr>
          <w:rFonts w:asciiTheme="majorHAnsi" w:hAnsiTheme="majorHAnsi"/>
          <w:sz w:val="22"/>
          <w:lang w:val="cs-CZ"/>
        </w:rPr>
        <w:t xml:space="preserve">Musí být připraveno pódium pro udělování cen za první, druhé a třetí místo. </w:t>
      </w:r>
      <w:r w:rsidR="0051799B" w:rsidRPr="00D04EC9">
        <w:rPr>
          <w:rFonts w:asciiTheme="majorHAnsi" w:hAnsiTheme="majorHAnsi"/>
          <w:sz w:val="22"/>
          <w:lang w:val="cs-CZ"/>
        </w:rPr>
        <w:t> </w:t>
      </w:r>
    </w:p>
    <w:p w14:paraId="347965C8" w14:textId="6003C18A" w:rsidR="000C4920" w:rsidRPr="00D04EC9" w:rsidRDefault="003D49E5" w:rsidP="001C7058">
      <w:pPr>
        <w:pStyle w:val="ListParagraph"/>
        <w:numPr>
          <w:ilvl w:val="1"/>
          <w:numId w:val="5"/>
        </w:numPr>
        <w:spacing w:line="276" w:lineRule="auto"/>
        <w:ind w:left="709" w:hanging="574"/>
        <w:jc w:val="both"/>
        <w:rPr>
          <w:rFonts w:asciiTheme="majorHAnsi" w:hAnsiTheme="majorHAnsi"/>
          <w:sz w:val="22"/>
          <w:lang w:val="cs-CZ"/>
        </w:rPr>
      </w:pPr>
      <w:r w:rsidRPr="00D04EC9">
        <w:rPr>
          <w:rFonts w:asciiTheme="majorHAnsi" w:hAnsiTheme="majorHAnsi"/>
          <w:sz w:val="22"/>
          <w:lang w:val="cs-CZ"/>
        </w:rPr>
        <w:t xml:space="preserve">OK dodá dostatečný počet seznamů, obsahujících </w:t>
      </w:r>
      <w:r w:rsidR="00296878" w:rsidRPr="00D04EC9">
        <w:rPr>
          <w:rFonts w:asciiTheme="majorHAnsi" w:hAnsiTheme="majorHAnsi"/>
          <w:sz w:val="22"/>
          <w:lang w:val="cs-CZ"/>
        </w:rPr>
        <w:t xml:space="preserve">výsledky a klasifikace pro distribuci mezi delegáty FCI Komise pro ovčácké psy. Dva podobné listy musí být zaslány do kanceláře FCI. Seznamy obsahují kompletní výsledky. Na konci dnů Mistrovství budou výsledky vyvěšeny na bodovací tabuli jasně viditelně pro závodníky a diváky. </w:t>
      </w:r>
      <w:r w:rsidR="0051799B" w:rsidRPr="00D04EC9">
        <w:rPr>
          <w:rFonts w:asciiTheme="majorHAnsi" w:hAnsiTheme="majorHAnsi"/>
          <w:sz w:val="22"/>
          <w:lang w:val="cs-CZ"/>
        </w:rPr>
        <w:t> </w:t>
      </w:r>
    </w:p>
    <w:p w14:paraId="3A783958" w14:textId="4499D099" w:rsidR="00D75368" w:rsidRDefault="0051799B" w:rsidP="001C7058">
      <w:pPr>
        <w:pStyle w:val="Heading1"/>
        <w:numPr>
          <w:ilvl w:val="0"/>
          <w:numId w:val="6"/>
        </w:numPr>
        <w:rPr>
          <w:sz w:val="28"/>
          <w:lang w:val="cs-CZ"/>
        </w:rPr>
      </w:pPr>
      <w:bookmarkStart w:id="6" w:name="_Toc379121412"/>
      <w:r>
        <w:rPr>
          <w:sz w:val="28"/>
          <w:lang w:val="cs-CZ"/>
        </w:rPr>
        <w:t>ROZHODČÍ</w:t>
      </w:r>
      <w:bookmarkEnd w:id="6"/>
    </w:p>
    <w:p w14:paraId="7C258E8F" w14:textId="77777777" w:rsidR="00A60F0C" w:rsidRPr="0051799B" w:rsidRDefault="00A60F0C" w:rsidP="00A60F0C">
      <w:pPr>
        <w:rPr>
          <w:sz w:val="10"/>
          <w:szCs w:val="10"/>
        </w:rPr>
      </w:pPr>
    </w:p>
    <w:p w14:paraId="4100F97F" w14:textId="327E6F45" w:rsidR="0051799B" w:rsidRPr="00007E61" w:rsidRDefault="00872250" w:rsidP="001C7058">
      <w:pPr>
        <w:pStyle w:val="ListParagraph"/>
        <w:numPr>
          <w:ilvl w:val="1"/>
          <w:numId w:val="7"/>
        </w:numPr>
        <w:spacing w:line="276" w:lineRule="auto"/>
        <w:ind w:left="709" w:hanging="574"/>
        <w:jc w:val="both"/>
        <w:rPr>
          <w:rFonts w:asciiTheme="majorHAnsi" w:hAnsiTheme="majorHAnsi"/>
          <w:sz w:val="22"/>
          <w:lang w:val="cs-CZ"/>
        </w:rPr>
      </w:pPr>
      <w:r w:rsidRPr="00007E61">
        <w:rPr>
          <w:rFonts w:asciiTheme="majorHAnsi" w:hAnsiTheme="majorHAnsi"/>
          <w:sz w:val="22"/>
          <w:lang w:val="cs-CZ"/>
        </w:rPr>
        <w:t xml:space="preserve">FCI Komise pro ovčácké psy je zodpovědná za rozhodnutí ohledně počtu rozhodčích, který je potřeba pro práci na akci. Pokud více než jeden, jeden z nich musí být jmenován hlavním rozhodčím. Pokud je to možné, minimálně jeden rozhodčí by měl žít v hostující zemi. Všichni rozhodčí musí být schválení a uznáni jejich NKO. </w:t>
      </w:r>
    </w:p>
    <w:p w14:paraId="77D05440" w14:textId="596449EB" w:rsidR="0051799B" w:rsidRPr="00007E61" w:rsidRDefault="00AE0743" w:rsidP="001C7058">
      <w:pPr>
        <w:pStyle w:val="ListParagraph"/>
        <w:numPr>
          <w:ilvl w:val="1"/>
          <w:numId w:val="7"/>
        </w:numPr>
        <w:spacing w:line="276" w:lineRule="auto"/>
        <w:ind w:left="709" w:hanging="574"/>
        <w:jc w:val="both"/>
        <w:rPr>
          <w:rFonts w:asciiTheme="majorHAnsi" w:hAnsiTheme="majorHAnsi"/>
          <w:sz w:val="22"/>
          <w:lang w:val="cs-CZ"/>
        </w:rPr>
      </w:pPr>
      <w:r w:rsidRPr="00007E61">
        <w:rPr>
          <w:rFonts w:asciiTheme="majorHAnsi" w:hAnsiTheme="majorHAnsi"/>
          <w:sz w:val="22"/>
          <w:lang w:val="cs-CZ"/>
        </w:rPr>
        <w:t xml:space="preserve"> </w:t>
      </w:r>
      <w:r w:rsidR="00034A19" w:rsidRPr="00007E61">
        <w:rPr>
          <w:rFonts w:asciiTheme="majorHAnsi" w:hAnsiTheme="majorHAnsi"/>
          <w:sz w:val="22"/>
          <w:lang w:val="cs-CZ"/>
        </w:rPr>
        <w:t xml:space="preserve">Skupina rozhodčích se potřebuje pohybovat po parkuru a následovat stádo v dostatečné blízkosti, aby byli schopni sledovat všechny úkoly. </w:t>
      </w:r>
      <w:r w:rsidR="0051799B" w:rsidRPr="00007E61">
        <w:rPr>
          <w:rFonts w:asciiTheme="majorHAnsi" w:hAnsiTheme="majorHAnsi"/>
          <w:sz w:val="22"/>
          <w:lang w:val="cs-CZ"/>
        </w:rPr>
        <w:t> </w:t>
      </w:r>
    </w:p>
    <w:p w14:paraId="6F0DC11A" w14:textId="2E4A4894" w:rsidR="0051799B" w:rsidRPr="00007E61" w:rsidRDefault="00E63D60" w:rsidP="001C7058">
      <w:pPr>
        <w:pStyle w:val="ListParagraph"/>
        <w:numPr>
          <w:ilvl w:val="1"/>
          <w:numId w:val="7"/>
        </w:numPr>
        <w:spacing w:line="276" w:lineRule="auto"/>
        <w:ind w:left="709" w:hanging="574"/>
        <w:jc w:val="both"/>
        <w:rPr>
          <w:rFonts w:asciiTheme="majorHAnsi" w:hAnsiTheme="majorHAnsi"/>
          <w:sz w:val="22"/>
          <w:lang w:val="cs-CZ"/>
        </w:rPr>
      </w:pPr>
      <w:r w:rsidRPr="00007E61">
        <w:rPr>
          <w:rFonts w:asciiTheme="majorHAnsi" w:hAnsiTheme="majorHAnsi"/>
          <w:sz w:val="22"/>
          <w:lang w:val="cs-CZ"/>
        </w:rPr>
        <w:t xml:space="preserve">Hlavní rozhodčí je oprávněn ukončit výkon z důvodu zranění nebo z jakéhokoli jiného důvodu, i když psovod nesouhlasí. </w:t>
      </w:r>
      <w:r w:rsidR="0051799B" w:rsidRPr="00007E61">
        <w:rPr>
          <w:rFonts w:asciiTheme="majorHAnsi" w:hAnsiTheme="majorHAnsi"/>
          <w:sz w:val="22"/>
          <w:lang w:val="cs-CZ"/>
        </w:rPr>
        <w:t> </w:t>
      </w:r>
    </w:p>
    <w:p w14:paraId="692F163B" w14:textId="5687B763" w:rsidR="0051799B" w:rsidRPr="00007E61" w:rsidRDefault="0064367E" w:rsidP="001C7058">
      <w:pPr>
        <w:pStyle w:val="ListParagraph"/>
        <w:numPr>
          <w:ilvl w:val="1"/>
          <w:numId w:val="7"/>
        </w:numPr>
        <w:spacing w:line="276" w:lineRule="auto"/>
        <w:ind w:left="709" w:hanging="574"/>
        <w:jc w:val="both"/>
        <w:rPr>
          <w:rFonts w:asciiTheme="majorHAnsi" w:hAnsiTheme="majorHAnsi"/>
          <w:sz w:val="22"/>
          <w:lang w:val="cs-CZ"/>
        </w:rPr>
      </w:pPr>
      <w:r w:rsidRPr="00007E61">
        <w:rPr>
          <w:rFonts w:asciiTheme="majorHAnsi" w:hAnsiTheme="majorHAnsi"/>
          <w:sz w:val="22"/>
          <w:lang w:val="cs-CZ"/>
        </w:rPr>
        <w:t xml:space="preserve">Rozhodčí by neměli posuzovat déle než osm hodin za den, mimo přestávky. </w:t>
      </w:r>
      <w:r w:rsidR="0051799B" w:rsidRPr="00007E61">
        <w:rPr>
          <w:rFonts w:asciiTheme="majorHAnsi" w:hAnsiTheme="majorHAnsi"/>
          <w:sz w:val="22"/>
          <w:lang w:val="cs-CZ"/>
        </w:rPr>
        <w:t> </w:t>
      </w:r>
    </w:p>
    <w:p w14:paraId="782C7F1E" w14:textId="4EACEA1C" w:rsidR="0051799B" w:rsidRPr="00007E61" w:rsidRDefault="00EC2AAF" w:rsidP="001C7058">
      <w:pPr>
        <w:pStyle w:val="ListParagraph"/>
        <w:numPr>
          <w:ilvl w:val="1"/>
          <w:numId w:val="7"/>
        </w:numPr>
        <w:spacing w:line="276" w:lineRule="auto"/>
        <w:ind w:left="709" w:hanging="574"/>
        <w:jc w:val="both"/>
        <w:rPr>
          <w:rFonts w:asciiTheme="majorHAnsi" w:hAnsiTheme="majorHAnsi"/>
          <w:sz w:val="22"/>
          <w:lang w:val="cs-CZ"/>
        </w:rPr>
      </w:pPr>
      <w:r w:rsidRPr="00007E61">
        <w:rPr>
          <w:rFonts w:asciiTheme="majorHAnsi" w:hAnsiTheme="majorHAnsi"/>
          <w:sz w:val="22"/>
          <w:lang w:val="cs-CZ"/>
        </w:rPr>
        <w:t xml:space="preserve">Skupina rozhodčích určuje </w:t>
      </w:r>
      <w:r w:rsidR="00217E02">
        <w:rPr>
          <w:rFonts w:asciiTheme="majorHAnsi" w:hAnsiTheme="majorHAnsi"/>
          <w:sz w:val="22"/>
          <w:lang w:val="cs-CZ"/>
        </w:rPr>
        <w:t>čas pro průběh jedné trati</w:t>
      </w:r>
      <w:r w:rsidR="00007E61">
        <w:rPr>
          <w:rFonts w:asciiTheme="majorHAnsi" w:hAnsiTheme="majorHAnsi"/>
          <w:sz w:val="22"/>
          <w:lang w:val="cs-CZ"/>
        </w:rPr>
        <w:t xml:space="preserve"> v závi</w:t>
      </w:r>
      <w:r w:rsidRPr="00007E61">
        <w:rPr>
          <w:rFonts w:asciiTheme="majorHAnsi" w:hAnsiTheme="majorHAnsi"/>
          <w:sz w:val="22"/>
          <w:lang w:val="cs-CZ"/>
        </w:rPr>
        <w:t xml:space="preserve">slosti na počtu přihlášených. </w:t>
      </w:r>
      <w:r w:rsidR="0051799B" w:rsidRPr="00007E61">
        <w:rPr>
          <w:rFonts w:asciiTheme="majorHAnsi" w:hAnsiTheme="majorHAnsi"/>
          <w:sz w:val="22"/>
          <w:lang w:val="cs-CZ"/>
        </w:rPr>
        <w:t> </w:t>
      </w:r>
    </w:p>
    <w:p w14:paraId="392EF335" w14:textId="4BB098EC" w:rsidR="0051799B" w:rsidRPr="00007E61" w:rsidRDefault="00536D0C" w:rsidP="001C7058">
      <w:pPr>
        <w:pStyle w:val="ListParagraph"/>
        <w:numPr>
          <w:ilvl w:val="1"/>
          <w:numId w:val="7"/>
        </w:numPr>
        <w:spacing w:line="276" w:lineRule="auto"/>
        <w:ind w:left="709" w:hanging="574"/>
        <w:jc w:val="both"/>
        <w:rPr>
          <w:rFonts w:asciiTheme="majorHAnsi" w:hAnsiTheme="majorHAnsi"/>
          <w:sz w:val="22"/>
          <w:lang w:val="cs-CZ"/>
        </w:rPr>
      </w:pPr>
      <w:r w:rsidRPr="00007E61">
        <w:rPr>
          <w:rFonts w:asciiTheme="majorHAnsi" w:hAnsiTheme="majorHAnsi"/>
          <w:sz w:val="22"/>
          <w:lang w:val="cs-CZ"/>
        </w:rPr>
        <w:t>Skupina rozhodčích má plnou pravomoc k výběru trati, překážek a pořadí překážek a vedoucí závodu připravuje trať dle představ rozhodčích. Skupina rozhodčích specifikuje jaké provedení jednotlivýc</w:t>
      </w:r>
      <w:r w:rsidR="009D000D">
        <w:rPr>
          <w:rFonts w:asciiTheme="majorHAnsi" w:hAnsiTheme="majorHAnsi"/>
          <w:sz w:val="22"/>
          <w:lang w:val="cs-CZ"/>
        </w:rPr>
        <w:t>h úkolů budou vyžadovat a jak jej</w:t>
      </w:r>
      <w:r w:rsidRPr="00007E61">
        <w:rPr>
          <w:rFonts w:asciiTheme="majorHAnsi" w:hAnsiTheme="majorHAnsi"/>
          <w:sz w:val="22"/>
          <w:lang w:val="cs-CZ"/>
        </w:rPr>
        <w:t xml:space="preserve"> budou hodnotit s přihlédnutím k daným podmínkám.   </w:t>
      </w:r>
    </w:p>
    <w:p w14:paraId="1A44D6C9" w14:textId="4D6FF19B" w:rsidR="0051799B" w:rsidRPr="00007E61" w:rsidRDefault="00F36740" w:rsidP="001C7058">
      <w:pPr>
        <w:pStyle w:val="ListParagraph"/>
        <w:numPr>
          <w:ilvl w:val="1"/>
          <w:numId w:val="7"/>
        </w:numPr>
        <w:spacing w:line="276" w:lineRule="auto"/>
        <w:ind w:left="709" w:hanging="574"/>
        <w:jc w:val="both"/>
        <w:rPr>
          <w:rFonts w:asciiTheme="majorHAnsi" w:hAnsiTheme="majorHAnsi"/>
          <w:sz w:val="22"/>
          <w:lang w:val="cs-CZ"/>
        </w:rPr>
      </w:pPr>
      <w:r w:rsidRPr="00007E61">
        <w:rPr>
          <w:rFonts w:asciiTheme="majorHAnsi" w:hAnsiTheme="majorHAnsi"/>
          <w:sz w:val="22"/>
          <w:lang w:val="cs-CZ"/>
        </w:rPr>
        <w:t xml:space="preserve">Na instruktáži před začátkem soutěže by měl hlavní rozhodčí popsat požadavky závodníkům; doporučuje se, aby si skupina rozhodčích připravila nákres trati. </w:t>
      </w:r>
    </w:p>
    <w:p w14:paraId="190977DF" w14:textId="70ADB3DE" w:rsidR="0051799B" w:rsidRPr="00007E61" w:rsidRDefault="006910D0" w:rsidP="001C7058">
      <w:pPr>
        <w:pStyle w:val="ListParagraph"/>
        <w:numPr>
          <w:ilvl w:val="1"/>
          <w:numId w:val="7"/>
        </w:numPr>
        <w:spacing w:line="276" w:lineRule="auto"/>
        <w:ind w:left="709" w:hanging="574"/>
        <w:jc w:val="both"/>
        <w:rPr>
          <w:rFonts w:asciiTheme="majorHAnsi" w:hAnsiTheme="majorHAnsi"/>
          <w:sz w:val="22"/>
          <w:lang w:val="cs-CZ"/>
        </w:rPr>
      </w:pPr>
      <w:r w:rsidRPr="00007E61">
        <w:rPr>
          <w:rFonts w:asciiTheme="majorHAnsi" w:hAnsiTheme="majorHAnsi"/>
          <w:sz w:val="22"/>
          <w:lang w:val="cs-CZ"/>
        </w:rPr>
        <w:t xml:space="preserve">Všichni rozhodčí hodnotí všechny psy a výsledkem je průměr všech výsledků každého psa. </w:t>
      </w:r>
      <w:r w:rsidR="0051799B" w:rsidRPr="00007E61">
        <w:rPr>
          <w:rFonts w:asciiTheme="majorHAnsi" w:hAnsiTheme="majorHAnsi"/>
          <w:sz w:val="22"/>
          <w:lang w:val="cs-CZ"/>
        </w:rPr>
        <w:t> </w:t>
      </w:r>
    </w:p>
    <w:p w14:paraId="62DDFD15" w14:textId="2A55F3B8" w:rsidR="0051799B" w:rsidRPr="00007E61" w:rsidRDefault="006910D0" w:rsidP="001C7058">
      <w:pPr>
        <w:pStyle w:val="ListParagraph"/>
        <w:numPr>
          <w:ilvl w:val="1"/>
          <w:numId w:val="7"/>
        </w:numPr>
        <w:spacing w:line="276" w:lineRule="auto"/>
        <w:ind w:left="709" w:hanging="574"/>
        <w:jc w:val="both"/>
        <w:rPr>
          <w:rFonts w:asciiTheme="majorHAnsi" w:hAnsiTheme="majorHAnsi"/>
          <w:sz w:val="22"/>
          <w:lang w:val="cs-CZ"/>
        </w:rPr>
      </w:pPr>
      <w:r w:rsidRPr="00007E61">
        <w:rPr>
          <w:rFonts w:asciiTheme="majorHAnsi" w:hAnsiTheme="majorHAnsi"/>
          <w:sz w:val="22"/>
          <w:lang w:val="cs-CZ"/>
        </w:rPr>
        <w:t>Hodnotící protokoly musí obsahovat body a být podepsány rozhodčími, musí být doplněny klasifikací a musí být doručeny do kanceláře sekretariátu</w:t>
      </w:r>
      <w:r w:rsidR="0051799B" w:rsidRPr="00007E61">
        <w:rPr>
          <w:rFonts w:asciiTheme="majorHAnsi" w:hAnsiTheme="majorHAnsi"/>
          <w:sz w:val="22"/>
          <w:lang w:val="cs-CZ"/>
        </w:rPr>
        <w:t>.  </w:t>
      </w:r>
    </w:p>
    <w:p w14:paraId="7F66026E" w14:textId="4B384521" w:rsidR="0051799B" w:rsidRPr="00007E61" w:rsidRDefault="00007E61" w:rsidP="001C7058">
      <w:pPr>
        <w:pStyle w:val="ListParagraph"/>
        <w:numPr>
          <w:ilvl w:val="1"/>
          <w:numId w:val="7"/>
        </w:numPr>
        <w:ind w:left="709" w:hanging="574"/>
        <w:jc w:val="both"/>
        <w:rPr>
          <w:rFonts w:asciiTheme="majorHAnsi" w:hAnsiTheme="majorHAnsi"/>
          <w:sz w:val="22"/>
          <w:lang w:val="cs-CZ"/>
        </w:rPr>
      </w:pPr>
      <w:r w:rsidRPr="00007E61">
        <w:rPr>
          <w:rFonts w:asciiTheme="majorHAnsi" w:hAnsiTheme="majorHAnsi"/>
          <w:sz w:val="22"/>
          <w:lang w:val="cs-CZ"/>
        </w:rPr>
        <w:t xml:space="preserve">OK bude muset pokrýt výdaje rozhodčích, tj.: </w:t>
      </w:r>
      <w:r w:rsidR="0051799B" w:rsidRPr="00007E61">
        <w:rPr>
          <w:rFonts w:asciiTheme="majorHAnsi" w:hAnsiTheme="majorHAnsi"/>
          <w:sz w:val="22"/>
          <w:lang w:val="cs-CZ"/>
        </w:rPr>
        <w:t> </w:t>
      </w:r>
    </w:p>
    <w:p w14:paraId="32332E26" w14:textId="02A34D04" w:rsidR="0051799B" w:rsidRPr="00007E61" w:rsidRDefault="00007E61" w:rsidP="001C7058">
      <w:pPr>
        <w:pStyle w:val="ListParagraph"/>
        <w:numPr>
          <w:ilvl w:val="0"/>
          <w:numId w:val="25"/>
        </w:numPr>
        <w:ind w:left="1418"/>
        <w:jc w:val="both"/>
        <w:rPr>
          <w:rFonts w:asciiTheme="majorHAnsi" w:hAnsiTheme="majorHAnsi"/>
          <w:sz w:val="22"/>
          <w:lang w:val="cs-CZ"/>
        </w:rPr>
      </w:pPr>
      <w:r w:rsidRPr="00007E61">
        <w:rPr>
          <w:rFonts w:asciiTheme="majorHAnsi" w:hAnsiTheme="majorHAnsi"/>
          <w:sz w:val="22"/>
          <w:lang w:val="cs-CZ"/>
        </w:rPr>
        <w:t>denní příspěvek</w:t>
      </w:r>
      <w:r w:rsidR="0051799B" w:rsidRPr="00007E61">
        <w:rPr>
          <w:rFonts w:asciiTheme="majorHAnsi" w:hAnsiTheme="majorHAnsi"/>
          <w:sz w:val="22"/>
          <w:lang w:val="cs-CZ"/>
        </w:rPr>
        <w:t>;  </w:t>
      </w:r>
    </w:p>
    <w:p w14:paraId="185BB1CD" w14:textId="7F407768" w:rsidR="0051799B" w:rsidRPr="00007E61" w:rsidRDefault="00007E61" w:rsidP="001C7058">
      <w:pPr>
        <w:pStyle w:val="ListParagraph"/>
        <w:numPr>
          <w:ilvl w:val="0"/>
          <w:numId w:val="25"/>
        </w:numPr>
        <w:ind w:left="1418"/>
        <w:jc w:val="both"/>
        <w:rPr>
          <w:rFonts w:asciiTheme="majorHAnsi" w:hAnsiTheme="majorHAnsi"/>
          <w:sz w:val="22"/>
          <w:lang w:val="cs-CZ"/>
        </w:rPr>
      </w:pPr>
      <w:r w:rsidRPr="00007E61">
        <w:rPr>
          <w:rFonts w:asciiTheme="majorHAnsi" w:hAnsiTheme="majorHAnsi"/>
          <w:sz w:val="22"/>
          <w:lang w:val="cs-CZ"/>
        </w:rPr>
        <w:t>výlohy za cestování</w:t>
      </w:r>
      <w:r w:rsidR="0051799B" w:rsidRPr="00007E61">
        <w:rPr>
          <w:rFonts w:asciiTheme="majorHAnsi" w:hAnsiTheme="majorHAnsi"/>
          <w:sz w:val="22"/>
          <w:lang w:val="cs-CZ"/>
        </w:rPr>
        <w:t>;  </w:t>
      </w:r>
    </w:p>
    <w:p w14:paraId="6A1373F0" w14:textId="3C7F5045" w:rsidR="0051799B" w:rsidRPr="00007E61" w:rsidRDefault="00007E61" w:rsidP="001C7058">
      <w:pPr>
        <w:pStyle w:val="ListParagraph"/>
        <w:numPr>
          <w:ilvl w:val="0"/>
          <w:numId w:val="25"/>
        </w:numPr>
        <w:ind w:left="1418"/>
        <w:jc w:val="both"/>
        <w:rPr>
          <w:rFonts w:asciiTheme="majorHAnsi" w:hAnsiTheme="majorHAnsi"/>
          <w:sz w:val="22"/>
          <w:lang w:val="cs-CZ"/>
        </w:rPr>
      </w:pPr>
      <w:r w:rsidRPr="00007E61">
        <w:rPr>
          <w:rFonts w:asciiTheme="majorHAnsi" w:hAnsiTheme="majorHAnsi"/>
          <w:sz w:val="22"/>
          <w:lang w:val="cs-CZ"/>
        </w:rPr>
        <w:t>ubytování a strava během pobytu</w:t>
      </w:r>
      <w:r w:rsidR="0051799B" w:rsidRPr="00007E61">
        <w:rPr>
          <w:rFonts w:asciiTheme="majorHAnsi" w:hAnsiTheme="majorHAnsi"/>
          <w:sz w:val="22"/>
          <w:lang w:val="cs-CZ"/>
        </w:rPr>
        <w:t>; </w:t>
      </w:r>
    </w:p>
    <w:p w14:paraId="5E78851E" w14:textId="69CCF9EF" w:rsidR="0051799B" w:rsidRPr="00007E61" w:rsidRDefault="00007E61" w:rsidP="001C7058">
      <w:pPr>
        <w:pStyle w:val="ListParagraph"/>
        <w:numPr>
          <w:ilvl w:val="0"/>
          <w:numId w:val="25"/>
        </w:numPr>
        <w:ind w:left="1418"/>
        <w:jc w:val="both"/>
        <w:rPr>
          <w:rFonts w:asciiTheme="majorHAnsi" w:hAnsiTheme="majorHAnsi"/>
          <w:sz w:val="22"/>
          <w:lang w:val="cs-CZ"/>
        </w:rPr>
      </w:pPr>
      <w:r w:rsidRPr="00007E61">
        <w:rPr>
          <w:rFonts w:asciiTheme="majorHAnsi" w:hAnsiTheme="majorHAnsi"/>
          <w:sz w:val="22"/>
          <w:lang w:val="cs-CZ"/>
        </w:rPr>
        <w:t xml:space="preserve">rozhodčím by měl být poskytnut dárek nebo suvenýr z mistrovství. </w:t>
      </w:r>
    </w:p>
    <w:p w14:paraId="76853406" w14:textId="77777777" w:rsidR="00536D0C" w:rsidRPr="00536D0C" w:rsidRDefault="00536D0C" w:rsidP="00536D0C">
      <w:pPr>
        <w:ind w:left="1058"/>
        <w:jc w:val="both"/>
        <w:rPr>
          <w:rFonts w:asciiTheme="majorHAnsi" w:hAnsiTheme="majorHAnsi"/>
          <w:sz w:val="22"/>
        </w:rPr>
      </w:pPr>
    </w:p>
    <w:p w14:paraId="675CF20D" w14:textId="6DFA9492" w:rsidR="0051799B" w:rsidRPr="0051799B" w:rsidRDefault="007B0588" w:rsidP="001C7058">
      <w:pPr>
        <w:pStyle w:val="Heading1"/>
        <w:numPr>
          <w:ilvl w:val="0"/>
          <w:numId w:val="8"/>
        </w:numPr>
        <w:rPr>
          <w:sz w:val="28"/>
        </w:rPr>
      </w:pPr>
      <w:bookmarkStart w:id="7" w:name="_Toc379121413"/>
      <w:r>
        <w:rPr>
          <w:sz w:val="28"/>
        </w:rPr>
        <w:t>NÁRODNÍ TÝMY</w:t>
      </w:r>
      <w:bookmarkEnd w:id="7"/>
    </w:p>
    <w:p w14:paraId="1B963E95" w14:textId="77777777" w:rsidR="000C4920" w:rsidRPr="0051799B" w:rsidRDefault="000C4920" w:rsidP="000C4920">
      <w:pPr>
        <w:rPr>
          <w:sz w:val="10"/>
          <w:szCs w:val="10"/>
          <w:lang w:val="cs-CZ"/>
        </w:rPr>
      </w:pPr>
    </w:p>
    <w:p w14:paraId="5C871A0F" w14:textId="49248A23" w:rsidR="00691E6C" w:rsidRPr="00CF1B5E" w:rsidRDefault="00872250"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 xml:space="preserve">Celkový počet závodníků účastnících se FCI-HEC je omezen na maximálně 20 psů za den. </w:t>
      </w:r>
      <w:r w:rsidR="00691E6C" w:rsidRPr="00CF1B5E">
        <w:rPr>
          <w:rFonts w:asciiTheme="majorHAnsi" w:hAnsiTheme="majorHAnsi"/>
          <w:sz w:val="22"/>
          <w:lang w:val="cs-CZ"/>
        </w:rPr>
        <w:t> </w:t>
      </w:r>
    </w:p>
    <w:p w14:paraId="67250626" w14:textId="3D13505C" w:rsidR="00691E6C" w:rsidRPr="00CF1B5E" w:rsidRDefault="00846A09"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Každá NKO si stanoví vlastní systém kvalifikace na FCI-HEC.</w:t>
      </w:r>
    </w:p>
    <w:p w14:paraId="3609F4A8" w14:textId="75B6E7B5" w:rsidR="00691E6C" w:rsidRPr="00CF1B5E" w:rsidRDefault="009132CD"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 xml:space="preserve">Před první uzávěrkou </w:t>
      </w:r>
      <w:r w:rsidR="00E63D60" w:rsidRPr="00CF1B5E">
        <w:rPr>
          <w:rFonts w:asciiTheme="majorHAnsi" w:hAnsiTheme="majorHAnsi"/>
          <w:sz w:val="22"/>
          <w:lang w:val="cs-CZ"/>
        </w:rPr>
        <w:t xml:space="preserve">musí NKO informovat OK o počtu psů, které může poslat na FCI-HEC. </w:t>
      </w:r>
    </w:p>
    <w:p w14:paraId="6C30F421" w14:textId="117EAA6C" w:rsidR="00691E6C" w:rsidRPr="00CF1B5E" w:rsidRDefault="004444AB"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 xml:space="preserve">Každý národní tým může mít 2 psy zastupující NKO a 1 psa náhradního. </w:t>
      </w:r>
    </w:p>
    <w:p w14:paraId="15A2278C" w14:textId="186CAA75" w:rsidR="00691E6C" w:rsidRPr="00CF1B5E" w:rsidRDefault="00437DFA"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Velikost národního týmu může být větší, záleží to na počtu zúčastněných zemí. Je to stanoveno OK</w:t>
      </w:r>
      <w:r w:rsidR="00EC2AAF" w:rsidRPr="00CF1B5E">
        <w:rPr>
          <w:rFonts w:asciiTheme="majorHAnsi" w:hAnsiTheme="majorHAnsi"/>
          <w:sz w:val="22"/>
          <w:lang w:val="cs-CZ"/>
        </w:rPr>
        <w:t xml:space="preserve"> po uzávěrce přihlášek. OK o tom musí co nejdříve informovat zodpovědnou osobu z žádající NKO. </w:t>
      </w:r>
      <w:r w:rsidR="00691E6C" w:rsidRPr="00CF1B5E">
        <w:rPr>
          <w:rFonts w:asciiTheme="majorHAnsi" w:hAnsiTheme="majorHAnsi"/>
          <w:sz w:val="22"/>
          <w:lang w:val="cs-CZ"/>
        </w:rPr>
        <w:t> </w:t>
      </w:r>
    </w:p>
    <w:p w14:paraId="74A4A85F" w14:textId="7953BE07" w:rsidR="00691E6C" w:rsidRPr="00CF1B5E" w:rsidRDefault="00536D0C"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 xml:space="preserve">Každý psovod může pracovat maximálně se 2 psy. </w:t>
      </w:r>
      <w:r w:rsidR="00691E6C" w:rsidRPr="00CF1B5E">
        <w:rPr>
          <w:rFonts w:asciiTheme="majorHAnsi" w:hAnsiTheme="majorHAnsi"/>
          <w:sz w:val="22"/>
          <w:lang w:val="cs-CZ"/>
        </w:rPr>
        <w:t> </w:t>
      </w:r>
    </w:p>
    <w:p w14:paraId="61128B28" w14:textId="50E183AC" w:rsidR="00691E6C" w:rsidRPr="00CF1B5E" w:rsidRDefault="00536D0C"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Na každé přihlášce NKO musí být uvedena jména psů, zvlášť národní tým a zvlášť náhradníci.</w:t>
      </w:r>
      <w:r w:rsidR="00691E6C" w:rsidRPr="00CF1B5E">
        <w:rPr>
          <w:rFonts w:asciiTheme="majorHAnsi" w:hAnsiTheme="majorHAnsi"/>
          <w:sz w:val="22"/>
          <w:lang w:val="cs-CZ"/>
        </w:rPr>
        <w:t> </w:t>
      </w:r>
    </w:p>
    <w:p w14:paraId="41859D2A" w14:textId="64577F24" w:rsidR="00691E6C" w:rsidRPr="00CF1B5E" w:rsidRDefault="00F36740"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12 psů s nejvyšším počtem bodů</w:t>
      </w:r>
      <w:r w:rsidR="009D000D">
        <w:rPr>
          <w:rFonts w:asciiTheme="majorHAnsi" w:hAnsiTheme="majorHAnsi"/>
          <w:sz w:val="22"/>
          <w:lang w:val="cs-CZ"/>
        </w:rPr>
        <w:t xml:space="preserve"> získaným</w:t>
      </w:r>
      <w:r w:rsidR="006910D0" w:rsidRPr="00CF1B5E">
        <w:rPr>
          <w:rFonts w:asciiTheme="majorHAnsi" w:hAnsiTheme="majorHAnsi"/>
          <w:sz w:val="22"/>
          <w:lang w:val="cs-CZ"/>
        </w:rPr>
        <w:t xml:space="preserve"> v prvních dvo</w:t>
      </w:r>
      <w:r w:rsidR="009D000D">
        <w:rPr>
          <w:rFonts w:asciiTheme="majorHAnsi" w:hAnsiTheme="majorHAnsi"/>
          <w:sz w:val="22"/>
          <w:lang w:val="cs-CZ"/>
        </w:rPr>
        <w:t>u kvalifikačních dnech pokračuje</w:t>
      </w:r>
      <w:r w:rsidR="006910D0" w:rsidRPr="00CF1B5E">
        <w:rPr>
          <w:rFonts w:asciiTheme="majorHAnsi" w:hAnsiTheme="majorHAnsi"/>
          <w:sz w:val="22"/>
          <w:lang w:val="cs-CZ"/>
        </w:rPr>
        <w:t xml:space="preserve"> do finále, které se bude konat poslední den. Všichni psi musí být vedeni psovody, kteří s nimi závodili v průběhu kvalifikačních dnů. </w:t>
      </w:r>
      <w:r w:rsidR="00691E6C" w:rsidRPr="00CF1B5E">
        <w:rPr>
          <w:rFonts w:asciiTheme="majorHAnsi" w:hAnsiTheme="majorHAnsi"/>
          <w:sz w:val="22"/>
          <w:lang w:val="cs-CZ"/>
        </w:rPr>
        <w:t> </w:t>
      </w:r>
    </w:p>
    <w:p w14:paraId="1BA460E5" w14:textId="314A5D6E" w:rsidR="00691E6C" w:rsidRPr="00CF1B5E" w:rsidRDefault="006910D0"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Každý závodník musí být členem NKO, která je přidružená k FCI. Přihlášky závodníků musí být podány skrz NKO. Přihlášk</w:t>
      </w:r>
      <w:r w:rsidR="009D000D">
        <w:rPr>
          <w:rFonts w:asciiTheme="majorHAnsi" w:hAnsiTheme="majorHAnsi"/>
          <w:sz w:val="22"/>
          <w:lang w:val="cs-CZ"/>
        </w:rPr>
        <w:t>y musí obsahovat jména majitel</w:t>
      </w:r>
      <w:r w:rsidRPr="00CF1B5E">
        <w:rPr>
          <w:rFonts w:asciiTheme="majorHAnsi" w:hAnsiTheme="majorHAnsi"/>
          <w:sz w:val="22"/>
          <w:lang w:val="cs-CZ"/>
        </w:rPr>
        <w:t xml:space="preserve">ů a psovodů, pokud nejsou stejní a </w:t>
      </w:r>
      <w:r w:rsidR="009D000D">
        <w:rPr>
          <w:rFonts w:asciiTheme="majorHAnsi" w:hAnsiTheme="majorHAnsi"/>
          <w:sz w:val="22"/>
          <w:lang w:val="cs-CZ"/>
        </w:rPr>
        <w:t>všechny nezbytné informace o psech</w:t>
      </w:r>
      <w:r w:rsidRPr="00CF1B5E">
        <w:rPr>
          <w:rFonts w:asciiTheme="majorHAnsi" w:hAnsiTheme="majorHAnsi"/>
          <w:sz w:val="22"/>
          <w:lang w:val="cs-CZ"/>
        </w:rPr>
        <w:t xml:space="preserve">.  </w:t>
      </w:r>
    </w:p>
    <w:p w14:paraId="52FE5C58" w14:textId="58D49233" w:rsidR="00691E6C" w:rsidRPr="00CF1B5E" w:rsidRDefault="006910D0"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 xml:space="preserve">Právo startovat na FCI-HEC může být uděleno v souladu s následujícími principy: </w:t>
      </w:r>
      <w:r w:rsidR="00691E6C" w:rsidRPr="00CF1B5E">
        <w:rPr>
          <w:rFonts w:asciiTheme="majorHAnsi" w:hAnsiTheme="majorHAnsi"/>
          <w:sz w:val="22"/>
          <w:lang w:val="cs-CZ"/>
        </w:rPr>
        <w:t> </w:t>
      </w:r>
    </w:p>
    <w:p w14:paraId="08A2313D" w14:textId="2E1F4754" w:rsidR="00691E6C" w:rsidRPr="00CF1B5E" w:rsidRDefault="00691E6C" w:rsidP="001C7058">
      <w:pPr>
        <w:pStyle w:val="ListParagraph"/>
        <w:numPr>
          <w:ilvl w:val="0"/>
          <w:numId w:val="26"/>
        </w:numPr>
        <w:ind w:left="1418"/>
        <w:jc w:val="both"/>
        <w:rPr>
          <w:rFonts w:asciiTheme="majorHAnsi" w:hAnsiTheme="majorHAnsi"/>
          <w:sz w:val="22"/>
          <w:lang w:val="cs-CZ"/>
        </w:rPr>
      </w:pPr>
      <w:r w:rsidRPr="00CF1B5E">
        <w:rPr>
          <w:rFonts w:asciiTheme="majorHAnsi" w:hAnsiTheme="majorHAnsi"/>
          <w:sz w:val="22"/>
          <w:lang w:val="cs-CZ"/>
        </w:rPr>
        <w:t>l</w:t>
      </w:r>
      <w:r w:rsidR="006910D0" w:rsidRPr="00CF1B5E">
        <w:rPr>
          <w:rFonts w:asciiTheme="majorHAnsi" w:hAnsiTheme="majorHAnsi"/>
          <w:sz w:val="22"/>
          <w:lang w:val="cs-CZ"/>
        </w:rPr>
        <w:t xml:space="preserve">egální občanství psovoda; </w:t>
      </w:r>
      <w:r w:rsidRPr="00CF1B5E">
        <w:rPr>
          <w:rFonts w:asciiTheme="majorHAnsi" w:hAnsiTheme="majorHAnsi"/>
          <w:sz w:val="22"/>
          <w:lang w:val="cs-CZ"/>
        </w:rPr>
        <w:t> </w:t>
      </w:r>
    </w:p>
    <w:p w14:paraId="4D25978B" w14:textId="44C41CD0" w:rsidR="00691E6C" w:rsidRPr="00CF1B5E" w:rsidRDefault="00007E61" w:rsidP="001C7058">
      <w:pPr>
        <w:pStyle w:val="ListParagraph"/>
        <w:numPr>
          <w:ilvl w:val="0"/>
          <w:numId w:val="26"/>
        </w:numPr>
        <w:ind w:left="1418"/>
        <w:jc w:val="both"/>
        <w:rPr>
          <w:rFonts w:asciiTheme="majorHAnsi" w:hAnsiTheme="majorHAnsi"/>
          <w:sz w:val="22"/>
          <w:lang w:val="cs-CZ"/>
        </w:rPr>
      </w:pPr>
      <w:r w:rsidRPr="00CF1B5E">
        <w:rPr>
          <w:rFonts w:asciiTheme="majorHAnsi" w:hAnsiTheme="majorHAnsi"/>
          <w:sz w:val="22"/>
          <w:lang w:val="cs-CZ"/>
        </w:rPr>
        <w:t xml:space="preserve">bez ohledu na národnost, psovod nebude mít povoleno soutěžit za více než jednu zemi; </w:t>
      </w:r>
      <w:r w:rsidR="00691E6C" w:rsidRPr="00CF1B5E">
        <w:rPr>
          <w:rFonts w:asciiTheme="majorHAnsi" w:hAnsiTheme="majorHAnsi"/>
          <w:sz w:val="22"/>
          <w:lang w:val="cs-CZ"/>
        </w:rPr>
        <w:t> </w:t>
      </w:r>
    </w:p>
    <w:p w14:paraId="01BCF0CD" w14:textId="21230E98" w:rsidR="00691E6C" w:rsidRPr="00CF1B5E" w:rsidRDefault="00007E61" w:rsidP="001C7058">
      <w:pPr>
        <w:pStyle w:val="ListParagraph"/>
        <w:numPr>
          <w:ilvl w:val="0"/>
          <w:numId w:val="26"/>
        </w:numPr>
        <w:ind w:left="1418"/>
        <w:jc w:val="both"/>
        <w:rPr>
          <w:rFonts w:asciiTheme="majorHAnsi" w:hAnsiTheme="majorHAnsi"/>
          <w:sz w:val="22"/>
          <w:lang w:val="cs-CZ"/>
        </w:rPr>
      </w:pPr>
      <w:r w:rsidRPr="00CF1B5E">
        <w:rPr>
          <w:rFonts w:asciiTheme="majorHAnsi" w:hAnsiTheme="majorHAnsi"/>
          <w:sz w:val="22"/>
          <w:lang w:val="cs-CZ"/>
        </w:rPr>
        <w:t>pes musí být registrován v plemen</w:t>
      </w:r>
      <w:r w:rsidR="00D2347B">
        <w:rPr>
          <w:rFonts w:asciiTheme="majorHAnsi" w:hAnsiTheme="majorHAnsi"/>
          <w:sz w:val="22"/>
          <w:lang w:val="cs-CZ"/>
        </w:rPr>
        <w:t>n</w:t>
      </w:r>
      <w:r w:rsidRPr="00CF1B5E">
        <w:rPr>
          <w:rFonts w:asciiTheme="majorHAnsi" w:hAnsiTheme="majorHAnsi"/>
          <w:sz w:val="22"/>
          <w:lang w:val="cs-CZ"/>
        </w:rPr>
        <w:t xml:space="preserve">ých knihách nebo příloze plemenných knih země, za kterou soutěží po dobu minimálně 6 měsíců před datem konání akce; </w:t>
      </w:r>
    </w:p>
    <w:p w14:paraId="113579A4" w14:textId="5CC73E6A" w:rsidR="00691E6C" w:rsidRPr="00CF1B5E" w:rsidRDefault="00007E61" w:rsidP="001C7058">
      <w:pPr>
        <w:pStyle w:val="ListParagraph"/>
        <w:numPr>
          <w:ilvl w:val="0"/>
          <w:numId w:val="26"/>
        </w:numPr>
        <w:ind w:left="1418"/>
        <w:jc w:val="both"/>
        <w:rPr>
          <w:rFonts w:asciiTheme="majorHAnsi" w:hAnsiTheme="majorHAnsi"/>
          <w:sz w:val="22"/>
          <w:lang w:val="cs-CZ"/>
        </w:rPr>
      </w:pPr>
      <w:r w:rsidRPr="00CF1B5E">
        <w:rPr>
          <w:rFonts w:asciiTheme="majorHAnsi" w:hAnsiTheme="majorHAnsi"/>
          <w:sz w:val="22"/>
          <w:lang w:val="cs-CZ"/>
        </w:rPr>
        <w:t xml:space="preserve">pes za něhož je podávána přihláška musí doložit </w:t>
      </w:r>
      <w:r w:rsidR="00C67DB1">
        <w:rPr>
          <w:rFonts w:asciiTheme="majorHAnsi" w:hAnsiTheme="majorHAnsi"/>
          <w:sz w:val="22"/>
          <w:lang w:val="cs-CZ"/>
        </w:rPr>
        <w:t>postačující</w:t>
      </w:r>
      <w:r w:rsidR="00C67DB1" w:rsidRPr="00CF1B5E">
        <w:rPr>
          <w:rFonts w:asciiTheme="majorHAnsi" w:hAnsiTheme="majorHAnsi"/>
          <w:sz w:val="22"/>
          <w:lang w:val="cs-CZ"/>
        </w:rPr>
        <w:t xml:space="preserve"> </w:t>
      </w:r>
      <w:r w:rsidRPr="00CF1B5E">
        <w:rPr>
          <w:rFonts w:asciiTheme="majorHAnsi" w:hAnsiTheme="majorHAnsi"/>
          <w:sz w:val="22"/>
          <w:lang w:val="cs-CZ"/>
        </w:rPr>
        <w:t>výsledky</w:t>
      </w:r>
      <w:r w:rsidR="00C67DB1">
        <w:rPr>
          <w:rFonts w:asciiTheme="majorHAnsi" w:hAnsiTheme="majorHAnsi"/>
          <w:sz w:val="22"/>
          <w:lang w:val="cs-CZ"/>
        </w:rPr>
        <w:t xml:space="preserve"> </w:t>
      </w:r>
      <w:r w:rsidRPr="00CF1B5E">
        <w:rPr>
          <w:rFonts w:asciiTheme="majorHAnsi" w:hAnsiTheme="majorHAnsi"/>
          <w:sz w:val="22"/>
          <w:lang w:val="cs-CZ"/>
        </w:rPr>
        <w:t xml:space="preserve">(60 bodů a více) v IHT-3 TS. </w:t>
      </w:r>
      <w:r w:rsidR="00691E6C" w:rsidRPr="00CF1B5E">
        <w:rPr>
          <w:rFonts w:asciiTheme="majorHAnsi" w:hAnsiTheme="majorHAnsi"/>
          <w:sz w:val="22"/>
          <w:lang w:val="cs-CZ"/>
        </w:rPr>
        <w:t> </w:t>
      </w:r>
    </w:p>
    <w:p w14:paraId="1DFF683C" w14:textId="15F6CC53" w:rsidR="00691E6C" w:rsidRPr="00CF1B5E" w:rsidRDefault="00E10621"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Pokud se pes z jakéhokoli důvodu nemůže zúčastnit, vedoucí národního týmu to musí neprodleně oznámit organizátorovi akce. Jakmile je odstoupení p</w:t>
      </w:r>
      <w:r w:rsidR="00D2347B">
        <w:rPr>
          <w:rFonts w:asciiTheme="majorHAnsi" w:hAnsiTheme="majorHAnsi"/>
          <w:sz w:val="22"/>
          <w:lang w:val="cs-CZ"/>
        </w:rPr>
        <w:t>otvrzeno, vedoucí týmu může pos</w:t>
      </w:r>
      <w:r w:rsidRPr="00CF1B5E">
        <w:rPr>
          <w:rFonts w:asciiTheme="majorHAnsi" w:hAnsiTheme="majorHAnsi"/>
          <w:sz w:val="22"/>
          <w:lang w:val="cs-CZ"/>
        </w:rPr>
        <w:t xml:space="preserve">kytnout jméno náhradního psa a psovoda před stratem kvalifikačního dne. </w:t>
      </w:r>
      <w:r w:rsidR="00691E6C" w:rsidRPr="00CF1B5E">
        <w:rPr>
          <w:rFonts w:asciiTheme="majorHAnsi" w:hAnsiTheme="majorHAnsi"/>
          <w:sz w:val="22"/>
          <w:lang w:val="cs-CZ"/>
        </w:rPr>
        <w:t> </w:t>
      </w:r>
    </w:p>
    <w:p w14:paraId="0B5D5131" w14:textId="0B1DF1FA" w:rsidR="004E692D" w:rsidRPr="00CF1B5E" w:rsidRDefault="00CF1B5E" w:rsidP="001C7058">
      <w:pPr>
        <w:pStyle w:val="ListParagraph"/>
        <w:numPr>
          <w:ilvl w:val="1"/>
          <w:numId w:val="9"/>
        </w:numPr>
        <w:ind w:left="709" w:hanging="574"/>
        <w:jc w:val="both"/>
        <w:rPr>
          <w:rFonts w:asciiTheme="majorHAnsi" w:hAnsiTheme="majorHAnsi"/>
          <w:sz w:val="22"/>
          <w:lang w:val="cs-CZ"/>
        </w:rPr>
      </w:pPr>
      <w:r w:rsidRPr="00CF1B5E">
        <w:rPr>
          <w:rFonts w:asciiTheme="majorHAnsi" w:hAnsiTheme="majorHAnsi"/>
          <w:sz w:val="22"/>
          <w:lang w:val="cs-CZ"/>
        </w:rPr>
        <w:t xml:space="preserve">Členové OK se nemohou účastnit FCI-HEC jako psovodi. </w:t>
      </w:r>
      <w:r w:rsidR="00691E6C" w:rsidRPr="00CF1B5E">
        <w:rPr>
          <w:rFonts w:asciiTheme="majorHAnsi" w:hAnsiTheme="majorHAnsi"/>
          <w:sz w:val="22"/>
          <w:lang w:val="cs-CZ"/>
        </w:rPr>
        <w:t> </w:t>
      </w:r>
    </w:p>
    <w:p w14:paraId="04E3EFD6" w14:textId="77777777" w:rsidR="00E63D60" w:rsidRPr="00E63D60" w:rsidRDefault="00E63D60" w:rsidP="00E63D60">
      <w:pPr>
        <w:ind w:left="135"/>
        <w:jc w:val="both"/>
        <w:rPr>
          <w:rFonts w:asciiTheme="majorHAnsi" w:hAnsiTheme="majorHAnsi"/>
          <w:sz w:val="22"/>
        </w:rPr>
      </w:pPr>
    </w:p>
    <w:p w14:paraId="5DBEBBAC" w14:textId="0BF29532" w:rsidR="004E692D" w:rsidRPr="00411181" w:rsidRDefault="0098354E" w:rsidP="001C7058">
      <w:pPr>
        <w:pStyle w:val="Heading1"/>
        <w:numPr>
          <w:ilvl w:val="0"/>
          <w:numId w:val="10"/>
        </w:numPr>
        <w:rPr>
          <w:sz w:val="28"/>
          <w:lang w:val="cs-CZ"/>
        </w:rPr>
      </w:pPr>
      <w:bookmarkStart w:id="8" w:name="_Toc379121414"/>
      <w:r w:rsidRPr="00411181">
        <w:rPr>
          <w:sz w:val="28"/>
          <w:lang w:val="cs-CZ"/>
        </w:rPr>
        <w:t>HODNOCENÍ</w:t>
      </w:r>
      <w:bookmarkEnd w:id="8"/>
    </w:p>
    <w:p w14:paraId="79328DE6" w14:textId="77777777" w:rsidR="004E692D" w:rsidRPr="00691E6C" w:rsidRDefault="004E692D" w:rsidP="004E692D">
      <w:pPr>
        <w:rPr>
          <w:sz w:val="10"/>
          <w:szCs w:val="10"/>
        </w:rPr>
      </w:pPr>
    </w:p>
    <w:p w14:paraId="0F11F633" w14:textId="54FA058F" w:rsidR="00691E6C" w:rsidRPr="002E7B02" w:rsidRDefault="00691E6C" w:rsidP="001C7058">
      <w:pPr>
        <w:pStyle w:val="ListParagraph"/>
        <w:numPr>
          <w:ilvl w:val="1"/>
          <w:numId w:val="11"/>
        </w:numPr>
        <w:ind w:left="709" w:hanging="574"/>
        <w:jc w:val="both"/>
        <w:rPr>
          <w:rFonts w:asciiTheme="majorHAnsi" w:hAnsiTheme="majorHAnsi"/>
          <w:sz w:val="22"/>
          <w:lang w:val="cs-CZ"/>
        </w:rPr>
      </w:pPr>
      <w:r w:rsidRPr="002E7B02">
        <w:rPr>
          <w:rFonts w:asciiTheme="majorHAnsi" w:hAnsiTheme="majorHAnsi"/>
          <w:sz w:val="22"/>
          <w:lang w:val="cs-CZ"/>
        </w:rPr>
        <w:t xml:space="preserve">FCI-HEC </w:t>
      </w:r>
      <w:r w:rsidR="00872250" w:rsidRPr="002E7B02">
        <w:rPr>
          <w:rFonts w:asciiTheme="majorHAnsi" w:hAnsiTheme="majorHAnsi"/>
          <w:sz w:val="22"/>
          <w:lang w:val="cs-CZ"/>
        </w:rPr>
        <w:t>je soutěž v</w:t>
      </w:r>
      <w:r w:rsidR="002E7B02">
        <w:rPr>
          <w:rFonts w:asciiTheme="majorHAnsi" w:hAnsiTheme="majorHAnsi"/>
          <w:sz w:val="22"/>
          <w:lang w:val="cs-CZ"/>
        </w:rPr>
        <w:t>e které se vyhlašuje pořadí i ví</w:t>
      </w:r>
      <w:r w:rsidR="00872250" w:rsidRPr="002E7B02">
        <w:rPr>
          <w:rFonts w:asciiTheme="majorHAnsi" w:hAnsiTheme="majorHAnsi"/>
          <w:sz w:val="22"/>
          <w:lang w:val="cs-CZ"/>
        </w:rPr>
        <w:t xml:space="preserve">těz; první 3 místa nemohou být sdílená. </w:t>
      </w:r>
      <w:r w:rsidRPr="002E7B02">
        <w:rPr>
          <w:rFonts w:asciiTheme="majorHAnsi" w:hAnsiTheme="majorHAnsi"/>
          <w:sz w:val="22"/>
          <w:lang w:val="cs-CZ"/>
        </w:rPr>
        <w:t> </w:t>
      </w:r>
    </w:p>
    <w:p w14:paraId="31D554BD" w14:textId="0CEF2506" w:rsidR="00691E6C" w:rsidRPr="002E7B02" w:rsidRDefault="00846A09" w:rsidP="001C7058">
      <w:pPr>
        <w:pStyle w:val="ListParagraph"/>
        <w:numPr>
          <w:ilvl w:val="1"/>
          <w:numId w:val="11"/>
        </w:numPr>
        <w:ind w:left="709" w:hanging="574"/>
        <w:jc w:val="both"/>
        <w:rPr>
          <w:rFonts w:asciiTheme="majorHAnsi" w:hAnsiTheme="majorHAnsi"/>
          <w:sz w:val="22"/>
          <w:lang w:val="cs-CZ"/>
        </w:rPr>
      </w:pPr>
      <w:r w:rsidRPr="002E7B02">
        <w:rPr>
          <w:rFonts w:asciiTheme="majorHAnsi" w:hAnsiTheme="majorHAnsi"/>
          <w:sz w:val="22"/>
          <w:lang w:val="cs-CZ"/>
        </w:rPr>
        <w:t>Pokud se u psů vyskytne rovnost bodů, pes, který má nejvíce bodů za strážní cviky (guarding)</w:t>
      </w:r>
      <w:r w:rsidR="009D000D">
        <w:rPr>
          <w:rFonts w:asciiTheme="majorHAnsi" w:hAnsiTheme="majorHAnsi"/>
          <w:sz w:val="22"/>
          <w:lang w:val="cs-CZ"/>
        </w:rPr>
        <w:t>,</w:t>
      </w:r>
      <w:r w:rsidRPr="002E7B02">
        <w:rPr>
          <w:rFonts w:asciiTheme="majorHAnsi" w:hAnsiTheme="majorHAnsi"/>
          <w:sz w:val="22"/>
          <w:lang w:val="cs-CZ"/>
        </w:rPr>
        <w:t xml:space="preserve"> vyhrává (poté se bere v úvahu pen a následně další body z bodovací tabulky rozhodčího). </w:t>
      </w:r>
      <w:r w:rsidR="00691E6C" w:rsidRPr="002E7B02">
        <w:rPr>
          <w:rFonts w:asciiTheme="majorHAnsi" w:hAnsiTheme="majorHAnsi"/>
          <w:sz w:val="22"/>
          <w:lang w:val="cs-CZ"/>
        </w:rPr>
        <w:t> </w:t>
      </w:r>
    </w:p>
    <w:p w14:paraId="708A38B5" w14:textId="18D9405E" w:rsidR="00691E6C" w:rsidRPr="002E7B02" w:rsidRDefault="009132CD" w:rsidP="001C7058">
      <w:pPr>
        <w:pStyle w:val="ListParagraph"/>
        <w:numPr>
          <w:ilvl w:val="1"/>
          <w:numId w:val="11"/>
        </w:numPr>
        <w:ind w:left="709" w:hanging="574"/>
        <w:jc w:val="both"/>
        <w:rPr>
          <w:rFonts w:asciiTheme="majorHAnsi" w:hAnsiTheme="majorHAnsi"/>
          <w:sz w:val="22"/>
          <w:lang w:val="cs-CZ"/>
        </w:rPr>
      </w:pPr>
      <w:r w:rsidRPr="002E7B02">
        <w:rPr>
          <w:rFonts w:asciiTheme="majorHAnsi" w:hAnsiTheme="majorHAnsi"/>
          <w:sz w:val="22"/>
          <w:lang w:val="cs-CZ"/>
        </w:rPr>
        <w:t>Vítěz každého kvalifikačního dne získává titul CACITR jen v případě hodnocení</w:t>
      </w:r>
      <w:r w:rsidR="00C67DB1">
        <w:rPr>
          <w:rFonts w:asciiTheme="majorHAnsi" w:hAnsiTheme="majorHAnsi"/>
          <w:sz w:val="22"/>
          <w:lang w:val="cs-CZ"/>
        </w:rPr>
        <w:t xml:space="preserve"> výborně</w:t>
      </w:r>
      <w:r w:rsidRPr="002E7B02">
        <w:rPr>
          <w:rFonts w:asciiTheme="majorHAnsi" w:hAnsiTheme="majorHAnsi"/>
          <w:sz w:val="22"/>
          <w:lang w:val="cs-CZ"/>
        </w:rPr>
        <w:t xml:space="preserve"> a jen pokud rozhodčí usoudí, že titul CACITR udělí. </w:t>
      </w:r>
      <w:r w:rsidR="00691E6C" w:rsidRPr="002E7B02">
        <w:rPr>
          <w:rFonts w:asciiTheme="majorHAnsi" w:hAnsiTheme="majorHAnsi"/>
          <w:sz w:val="22"/>
          <w:lang w:val="cs-CZ"/>
        </w:rPr>
        <w:t> </w:t>
      </w:r>
    </w:p>
    <w:p w14:paraId="2065C4A4" w14:textId="741A1ADB" w:rsidR="00691E6C" w:rsidRPr="002E7B02" w:rsidRDefault="00E63D60" w:rsidP="001C7058">
      <w:pPr>
        <w:pStyle w:val="ListParagraph"/>
        <w:numPr>
          <w:ilvl w:val="1"/>
          <w:numId w:val="11"/>
        </w:numPr>
        <w:ind w:left="709" w:hanging="574"/>
        <w:jc w:val="both"/>
        <w:rPr>
          <w:rFonts w:asciiTheme="majorHAnsi" w:hAnsiTheme="majorHAnsi"/>
          <w:sz w:val="22"/>
          <w:lang w:val="cs-CZ"/>
        </w:rPr>
      </w:pPr>
      <w:r w:rsidRPr="002E7B02">
        <w:rPr>
          <w:rFonts w:asciiTheme="majorHAnsi" w:hAnsiTheme="majorHAnsi"/>
          <w:sz w:val="22"/>
          <w:lang w:val="cs-CZ"/>
        </w:rPr>
        <w:t xml:space="preserve">Pes s nejvyšším počtem bodů ve finále získává titul </w:t>
      </w:r>
      <w:r w:rsidR="00691E6C" w:rsidRPr="002E7B02">
        <w:rPr>
          <w:rFonts w:asciiTheme="majorHAnsi" w:hAnsiTheme="majorHAnsi"/>
          <w:sz w:val="22"/>
          <w:lang w:val="cs-CZ"/>
        </w:rPr>
        <w:t>“FCI Herding European Champion”</w:t>
      </w:r>
      <w:r w:rsidRPr="002E7B02">
        <w:rPr>
          <w:rFonts w:asciiTheme="majorHAnsi" w:hAnsiTheme="majorHAnsi"/>
          <w:sz w:val="22"/>
          <w:lang w:val="cs-CZ"/>
        </w:rPr>
        <w:t xml:space="preserve"> tj. Mistr Evropy v pasení FCI</w:t>
      </w:r>
      <w:r w:rsidR="00691E6C" w:rsidRPr="002E7B02">
        <w:rPr>
          <w:rFonts w:asciiTheme="majorHAnsi" w:hAnsiTheme="majorHAnsi"/>
          <w:sz w:val="22"/>
          <w:lang w:val="cs-CZ"/>
        </w:rPr>
        <w:t xml:space="preserve">, </w:t>
      </w:r>
      <w:r w:rsidRPr="002E7B02">
        <w:rPr>
          <w:rFonts w:asciiTheme="majorHAnsi" w:hAnsiTheme="majorHAnsi"/>
          <w:sz w:val="22"/>
          <w:lang w:val="cs-CZ"/>
        </w:rPr>
        <w:t>v případě hodnocení</w:t>
      </w:r>
      <w:r w:rsidR="00C67DB1">
        <w:rPr>
          <w:rFonts w:asciiTheme="majorHAnsi" w:hAnsiTheme="majorHAnsi"/>
          <w:sz w:val="22"/>
          <w:lang w:val="cs-CZ"/>
        </w:rPr>
        <w:t xml:space="preserve"> výborně</w:t>
      </w:r>
      <w:r w:rsidR="00691E6C" w:rsidRPr="002E7B02">
        <w:rPr>
          <w:rFonts w:asciiTheme="majorHAnsi" w:hAnsiTheme="majorHAnsi"/>
          <w:sz w:val="22"/>
          <w:lang w:val="cs-CZ"/>
        </w:rPr>
        <w:t>.  </w:t>
      </w:r>
    </w:p>
    <w:p w14:paraId="550006B6" w14:textId="2230F2A0" w:rsidR="00691E6C" w:rsidRPr="002E7B02" w:rsidRDefault="002E7B02" w:rsidP="001C7058">
      <w:pPr>
        <w:pStyle w:val="ListParagraph"/>
        <w:numPr>
          <w:ilvl w:val="1"/>
          <w:numId w:val="11"/>
        </w:numPr>
        <w:ind w:left="709" w:hanging="574"/>
        <w:jc w:val="both"/>
        <w:rPr>
          <w:rFonts w:asciiTheme="majorHAnsi" w:hAnsiTheme="majorHAnsi"/>
          <w:sz w:val="22"/>
          <w:lang w:val="cs-CZ"/>
        </w:rPr>
      </w:pPr>
      <w:r w:rsidRPr="002E7B02">
        <w:rPr>
          <w:rFonts w:asciiTheme="majorHAnsi" w:hAnsiTheme="majorHAnsi"/>
          <w:sz w:val="22"/>
          <w:lang w:val="cs-CZ"/>
        </w:rPr>
        <w:t xml:space="preserve">Národní tým s nejvyšším počtem bodů (součet bodů dvou nejlepších psů) získává titul </w:t>
      </w:r>
      <w:r w:rsidR="00691E6C" w:rsidRPr="002E7B02">
        <w:rPr>
          <w:rFonts w:asciiTheme="majorHAnsi" w:hAnsiTheme="majorHAnsi"/>
          <w:sz w:val="22"/>
          <w:lang w:val="cs-CZ"/>
        </w:rPr>
        <w:t>«FCI Herding European Team Champion»</w:t>
      </w:r>
      <w:r w:rsidRPr="002E7B02">
        <w:rPr>
          <w:rFonts w:asciiTheme="majorHAnsi" w:hAnsiTheme="majorHAnsi"/>
          <w:sz w:val="22"/>
          <w:lang w:val="cs-CZ"/>
        </w:rPr>
        <w:t xml:space="preserve"> tj. Mistr Evropy v pasení </w:t>
      </w:r>
      <w:r w:rsidR="009D000D" w:rsidRPr="002E7B02">
        <w:rPr>
          <w:rFonts w:asciiTheme="majorHAnsi" w:hAnsiTheme="majorHAnsi"/>
          <w:sz w:val="22"/>
          <w:lang w:val="cs-CZ"/>
        </w:rPr>
        <w:t xml:space="preserve">FCI </w:t>
      </w:r>
      <w:r w:rsidRPr="002E7B02">
        <w:rPr>
          <w:rFonts w:asciiTheme="majorHAnsi" w:hAnsiTheme="majorHAnsi"/>
          <w:sz w:val="22"/>
          <w:lang w:val="cs-CZ"/>
        </w:rPr>
        <w:t>v týmech</w:t>
      </w:r>
      <w:r w:rsidR="00691E6C" w:rsidRPr="002E7B02">
        <w:rPr>
          <w:rFonts w:asciiTheme="majorHAnsi" w:hAnsiTheme="majorHAnsi"/>
          <w:sz w:val="22"/>
          <w:lang w:val="cs-CZ"/>
        </w:rPr>
        <w:t>.  </w:t>
      </w:r>
    </w:p>
    <w:p w14:paraId="3EE9F062" w14:textId="3C18661B" w:rsidR="004E692D" w:rsidRPr="002E7B02" w:rsidRDefault="004E692D" w:rsidP="00691E6C">
      <w:pPr>
        <w:ind w:left="135"/>
        <w:jc w:val="both"/>
        <w:rPr>
          <w:rFonts w:asciiTheme="majorHAnsi" w:hAnsiTheme="majorHAnsi"/>
          <w:sz w:val="22"/>
          <w:lang w:val="cs-CZ"/>
        </w:rPr>
      </w:pPr>
    </w:p>
    <w:p w14:paraId="16ED543D" w14:textId="77777777" w:rsidR="00DC2084" w:rsidRPr="008676B5" w:rsidRDefault="00DC2084" w:rsidP="004E692D">
      <w:pPr>
        <w:ind w:left="993"/>
        <w:jc w:val="both"/>
        <w:rPr>
          <w:rFonts w:asciiTheme="majorHAnsi" w:hAnsiTheme="majorHAnsi"/>
          <w:sz w:val="22"/>
          <w:lang w:val="cs-CZ"/>
        </w:rPr>
      </w:pPr>
    </w:p>
    <w:p w14:paraId="202F71F2" w14:textId="73F261F2" w:rsidR="00940AE3" w:rsidRDefault="007B0588" w:rsidP="001C7058">
      <w:pPr>
        <w:pStyle w:val="Heading1"/>
        <w:numPr>
          <w:ilvl w:val="0"/>
          <w:numId w:val="12"/>
        </w:numPr>
        <w:rPr>
          <w:sz w:val="28"/>
        </w:rPr>
      </w:pPr>
      <w:bookmarkStart w:id="9" w:name="_Toc379121415"/>
      <w:r>
        <w:rPr>
          <w:sz w:val="28"/>
        </w:rPr>
        <w:t>SPORY</w:t>
      </w:r>
      <w:bookmarkEnd w:id="9"/>
    </w:p>
    <w:p w14:paraId="49A79EE8" w14:textId="77777777" w:rsidR="00691E6C" w:rsidRPr="00691E6C" w:rsidRDefault="00691E6C" w:rsidP="00691E6C">
      <w:pPr>
        <w:rPr>
          <w:sz w:val="10"/>
          <w:szCs w:val="10"/>
        </w:rPr>
      </w:pPr>
    </w:p>
    <w:p w14:paraId="62719BEE" w14:textId="73D48921" w:rsidR="00691E6C" w:rsidRPr="0034653B" w:rsidRDefault="00061EFF" w:rsidP="001C7058">
      <w:pPr>
        <w:pStyle w:val="ListParagraph"/>
        <w:numPr>
          <w:ilvl w:val="1"/>
          <w:numId w:val="13"/>
        </w:numPr>
        <w:ind w:left="709" w:hanging="574"/>
        <w:jc w:val="both"/>
        <w:rPr>
          <w:rFonts w:asciiTheme="majorHAnsi" w:hAnsiTheme="majorHAnsi"/>
          <w:sz w:val="22"/>
          <w:lang w:val="cs-CZ"/>
        </w:rPr>
      </w:pPr>
      <w:r w:rsidRPr="0034653B">
        <w:rPr>
          <w:rFonts w:asciiTheme="majorHAnsi" w:hAnsiTheme="majorHAnsi"/>
          <w:sz w:val="22"/>
          <w:lang w:val="cs-CZ"/>
        </w:rPr>
        <w:t>Rozhodnutí rozhodčího je konečné a nesporné. Námitky nebo protesty jsou možné jen z dův</w:t>
      </w:r>
      <w:r w:rsidR="00872250" w:rsidRPr="0034653B">
        <w:rPr>
          <w:rFonts w:asciiTheme="majorHAnsi" w:hAnsiTheme="majorHAnsi"/>
          <w:sz w:val="22"/>
          <w:lang w:val="cs-CZ"/>
        </w:rPr>
        <w:t xml:space="preserve">odu nedodržení pravidel pasení. Jakýkoli protest musí být podán vedoucím týmu vedoucímu </w:t>
      </w:r>
      <w:r w:rsidR="0034653B" w:rsidRPr="0034653B">
        <w:rPr>
          <w:rFonts w:asciiTheme="majorHAnsi" w:hAnsiTheme="majorHAnsi"/>
          <w:sz w:val="22"/>
          <w:lang w:val="cs-CZ"/>
        </w:rPr>
        <w:t>závodu</w:t>
      </w:r>
      <w:r w:rsidR="00872250" w:rsidRPr="0034653B">
        <w:rPr>
          <w:rFonts w:asciiTheme="majorHAnsi" w:hAnsiTheme="majorHAnsi"/>
          <w:sz w:val="22"/>
          <w:lang w:val="cs-CZ"/>
        </w:rPr>
        <w:t xml:space="preserve"> (hlavnímu rozhodčímu). </w:t>
      </w:r>
      <w:r w:rsidR="00691E6C" w:rsidRPr="0034653B">
        <w:rPr>
          <w:rFonts w:asciiTheme="majorHAnsi" w:hAnsiTheme="majorHAnsi"/>
          <w:sz w:val="22"/>
          <w:lang w:val="cs-CZ"/>
        </w:rPr>
        <w:t> </w:t>
      </w:r>
    </w:p>
    <w:p w14:paraId="4FFDD49B" w14:textId="33FE78F2" w:rsidR="00E4016F" w:rsidRPr="0034653B" w:rsidRDefault="0034653B" w:rsidP="001C7058">
      <w:pPr>
        <w:pStyle w:val="ListParagraph"/>
        <w:numPr>
          <w:ilvl w:val="1"/>
          <w:numId w:val="13"/>
        </w:numPr>
        <w:ind w:left="709" w:hanging="574"/>
        <w:jc w:val="both"/>
        <w:rPr>
          <w:rFonts w:asciiTheme="majorHAnsi" w:hAnsiTheme="majorHAnsi"/>
          <w:sz w:val="22"/>
          <w:lang w:val="cs-CZ"/>
        </w:rPr>
      </w:pPr>
      <w:r w:rsidRPr="0034653B">
        <w:rPr>
          <w:rFonts w:asciiTheme="majorHAnsi" w:hAnsiTheme="majorHAnsi"/>
          <w:sz w:val="22"/>
          <w:lang w:val="cs-CZ"/>
        </w:rPr>
        <w:t xml:space="preserve">Vzhledem k výše uvedeným pravidlům, všechny otázky a spory ve spojitosti s kterýmkoli závodem nebo ve spojitosti s kterýmkoli výše uvedeným pravidlem, které nebyly vyřešeny rozhodčími nebo OK musí být řešeny "Radou". Projednávání "Rady" musí probíhat pod vedením prezidenta FCI Komise pro ovčácké psy (nebo jeho zástupce), její členové musí být rozhodčí a vedoucí závodu. Rozhodnutí "Rady" je konečné a zavazující a nepodléhá </w:t>
      </w:r>
      <w:r w:rsidR="00B543AF">
        <w:rPr>
          <w:rFonts w:asciiTheme="majorHAnsi" w:hAnsiTheme="majorHAnsi"/>
          <w:sz w:val="22"/>
          <w:lang w:val="cs-CZ"/>
        </w:rPr>
        <w:t>soudnímu řízení</w:t>
      </w:r>
      <w:r w:rsidRPr="0034653B">
        <w:rPr>
          <w:rFonts w:asciiTheme="majorHAnsi" w:hAnsiTheme="majorHAnsi"/>
          <w:sz w:val="22"/>
          <w:lang w:val="cs-CZ"/>
        </w:rPr>
        <w:t xml:space="preserve">. </w:t>
      </w:r>
      <w:r w:rsidR="00691E6C" w:rsidRPr="0034653B">
        <w:rPr>
          <w:rFonts w:asciiTheme="majorHAnsi" w:hAnsiTheme="majorHAnsi"/>
          <w:sz w:val="22"/>
          <w:lang w:val="cs-CZ"/>
        </w:rPr>
        <w:t> </w:t>
      </w:r>
    </w:p>
    <w:p w14:paraId="672B3084" w14:textId="7A3AD95C" w:rsidR="001C7058" w:rsidRPr="001C7058" w:rsidRDefault="00940AE3" w:rsidP="001C7058">
      <w:pPr>
        <w:pStyle w:val="Heading1"/>
        <w:numPr>
          <w:ilvl w:val="0"/>
          <w:numId w:val="14"/>
        </w:numPr>
        <w:rPr>
          <w:sz w:val="28"/>
        </w:rPr>
      </w:pPr>
      <w:r w:rsidRPr="001071E2">
        <w:rPr>
          <w:sz w:val="28"/>
          <w:lang w:val="cs-CZ"/>
        </w:rPr>
        <w:t xml:space="preserve"> </w:t>
      </w:r>
      <w:bookmarkStart w:id="10" w:name="_Toc379121416"/>
      <w:r w:rsidR="007B0588">
        <w:rPr>
          <w:sz w:val="28"/>
        </w:rPr>
        <w:t>POJIŠTĚNÍ</w:t>
      </w:r>
      <w:bookmarkEnd w:id="10"/>
      <w:r w:rsidR="001C7058" w:rsidRPr="001C7058">
        <w:rPr>
          <w:sz w:val="28"/>
        </w:rPr>
        <w:t xml:space="preserve"> </w:t>
      </w:r>
    </w:p>
    <w:p w14:paraId="34C830AD" w14:textId="77777777" w:rsidR="00940AE3" w:rsidRPr="001C7058" w:rsidRDefault="00940AE3" w:rsidP="00940AE3">
      <w:pPr>
        <w:rPr>
          <w:sz w:val="10"/>
          <w:szCs w:val="10"/>
          <w:lang w:val="cs-CZ"/>
        </w:rPr>
      </w:pPr>
    </w:p>
    <w:p w14:paraId="3A14341D" w14:textId="2CF9BF95" w:rsidR="001C7058" w:rsidRPr="003C4B96" w:rsidRDefault="00547F2F" w:rsidP="001C7058">
      <w:pPr>
        <w:pStyle w:val="ListParagraph"/>
        <w:numPr>
          <w:ilvl w:val="1"/>
          <w:numId w:val="15"/>
        </w:numPr>
        <w:ind w:left="709" w:hanging="633"/>
        <w:jc w:val="both"/>
        <w:rPr>
          <w:rFonts w:asciiTheme="majorHAnsi" w:hAnsiTheme="majorHAnsi"/>
          <w:sz w:val="22"/>
          <w:lang w:val="cs-CZ"/>
        </w:rPr>
      </w:pPr>
      <w:r w:rsidRPr="003C4B96">
        <w:rPr>
          <w:rFonts w:asciiTheme="majorHAnsi" w:hAnsiTheme="majorHAnsi"/>
          <w:sz w:val="22"/>
          <w:lang w:val="cs-CZ"/>
        </w:rPr>
        <w:t xml:space="preserve">Organizátor musí mít pojištění s dostatečným krytím pro zaměstnance, vedoucí </w:t>
      </w:r>
      <w:r w:rsidR="0034653B">
        <w:rPr>
          <w:rFonts w:asciiTheme="majorHAnsi" w:hAnsiTheme="majorHAnsi"/>
          <w:sz w:val="22"/>
          <w:lang w:val="cs-CZ"/>
        </w:rPr>
        <w:t>závodu</w:t>
      </w:r>
      <w:r w:rsidRPr="003C4B96">
        <w:rPr>
          <w:rFonts w:asciiTheme="majorHAnsi" w:hAnsiTheme="majorHAnsi"/>
          <w:sz w:val="22"/>
          <w:lang w:val="cs-CZ"/>
        </w:rPr>
        <w:t xml:space="preserve">, rozhodčí, pomocníky a jejich psy. </w:t>
      </w:r>
      <w:r w:rsidR="001C7058" w:rsidRPr="003C4B96">
        <w:rPr>
          <w:rFonts w:asciiTheme="majorHAnsi" w:hAnsiTheme="majorHAnsi"/>
          <w:sz w:val="22"/>
          <w:lang w:val="cs-CZ"/>
        </w:rPr>
        <w:t> </w:t>
      </w:r>
    </w:p>
    <w:p w14:paraId="0898369D" w14:textId="72BCE4EA" w:rsidR="00E4016F" w:rsidRPr="003C4B96" w:rsidRDefault="00547F2F" w:rsidP="001C7058">
      <w:pPr>
        <w:pStyle w:val="ListParagraph"/>
        <w:numPr>
          <w:ilvl w:val="1"/>
          <w:numId w:val="27"/>
        </w:numPr>
        <w:ind w:left="709" w:hanging="633"/>
        <w:jc w:val="both"/>
        <w:rPr>
          <w:rFonts w:asciiTheme="majorHAnsi" w:hAnsiTheme="majorHAnsi"/>
          <w:sz w:val="22"/>
          <w:lang w:val="cs-CZ"/>
        </w:rPr>
      </w:pPr>
      <w:r w:rsidRPr="003C4B96">
        <w:rPr>
          <w:rFonts w:asciiTheme="majorHAnsi" w:hAnsiTheme="majorHAnsi"/>
          <w:sz w:val="22"/>
          <w:lang w:val="cs-CZ"/>
        </w:rPr>
        <w:t>Každý závodník musí nahradit cenu jakékoli škody způsobené jeho psem. Každý závodník  musí spolu s přihláškou doložit doklad, že má sjednané veřejné pojištění odpovědnosti</w:t>
      </w:r>
      <w:r w:rsidR="00AB72FB">
        <w:rPr>
          <w:rFonts w:asciiTheme="majorHAnsi" w:hAnsiTheme="majorHAnsi"/>
          <w:sz w:val="22"/>
          <w:lang w:val="cs-CZ"/>
        </w:rPr>
        <w:t xml:space="preserve"> za následky způsobené </w:t>
      </w:r>
      <w:r w:rsidR="003C4B96" w:rsidRPr="003C4B96">
        <w:rPr>
          <w:rFonts w:asciiTheme="majorHAnsi" w:hAnsiTheme="majorHAnsi"/>
          <w:sz w:val="22"/>
          <w:lang w:val="cs-CZ"/>
        </w:rPr>
        <w:t>vlastnictvím psa.</w:t>
      </w:r>
      <w:r w:rsidRPr="003C4B96">
        <w:rPr>
          <w:rFonts w:asciiTheme="majorHAnsi" w:hAnsiTheme="majorHAnsi"/>
          <w:sz w:val="22"/>
          <w:lang w:val="cs-CZ"/>
        </w:rPr>
        <w:t xml:space="preserve"> </w:t>
      </w:r>
      <w:r w:rsidR="001C7058" w:rsidRPr="003C4B96">
        <w:rPr>
          <w:rFonts w:asciiTheme="majorHAnsi" w:hAnsiTheme="majorHAnsi"/>
          <w:sz w:val="22"/>
          <w:lang w:val="cs-CZ"/>
        </w:rPr>
        <w:t> </w:t>
      </w:r>
    </w:p>
    <w:p w14:paraId="52668216" w14:textId="4CF78898" w:rsidR="001C7058" w:rsidRPr="001C7058" w:rsidRDefault="007B0588" w:rsidP="001C7058">
      <w:pPr>
        <w:pStyle w:val="Heading1"/>
        <w:numPr>
          <w:ilvl w:val="0"/>
          <w:numId w:val="28"/>
        </w:numPr>
        <w:ind w:left="426" w:hanging="426"/>
        <w:rPr>
          <w:sz w:val="28"/>
        </w:rPr>
      </w:pPr>
      <w:bookmarkStart w:id="11" w:name="_Toc379121417"/>
      <w:r>
        <w:rPr>
          <w:sz w:val="28"/>
        </w:rPr>
        <w:t>ZÁVĚREČNÁ USTANOVENÍ</w:t>
      </w:r>
      <w:bookmarkEnd w:id="11"/>
      <w:r w:rsidR="001C7058" w:rsidRPr="001C7058">
        <w:rPr>
          <w:sz w:val="28"/>
        </w:rPr>
        <w:t xml:space="preserve"> </w:t>
      </w:r>
    </w:p>
    <w:p w14:paraId="7AE07FCA" w14:textId="77777777" w:rsidR="00940AE3" w:rsidRPr="001071E2" w:rsidRDefault="00940AE3" w:rsidP="00940AE3">
      <w:pPr>
        <w:rPr>
          <w:rFonts w:asciiTheme="majorHAnsi" w:hAnsiTheme="majorHAnsi"/>
          <w:sz w:val="22"/>
          <w:szCs w:val="22"/>
          <w:lang w:val="cs-CZ"/>
        </w:rPr>
      </w:pPr>
    </w:p>
    <w:p w14:paraId="6487CF3E" w14:textId="395B31D7" w:rsidR="001C7058" w:rsidRPr="00221734" w:rsidRDefault="00221734" w:rsidP="001C7058">
      <w:pPr>
        <w:pStyle w:val="ListParagraph"/>
        <w:numPr>
          <w:ilvl w:val="1"/>
          <w:numId w:val="30"/>
        </w:numPr>
        <w:ind w:left="709" w:hanging="715"/>
        <w:jc w:val="both"/>
        <w:rPr>
          <w:rFonts w:asciiTheme="majorHAnsi" w:hAnsiTheme="majorHAnsi"/>
          <w:sz w:val="22"/>
          <w:lang w:val="cs-CZ"/>
        </w:rPr>
      </w:pPr>
      <w:r w:rsidRPr="00221734">
        <w:rPr>
          <w:rFonts w:asciiTheme="majorHAnsi" w:hAnsiTheme="majorHAnsi"/>
          <w:sz w:val="22"/>
          <w:lang w:val="cs-CZ"/>
        </w:rPr>
        <w:t xml:space="preserve">Tato specifikace byla schválena na setkání FCI Komise pro ovčácké psy, která se konala v </w:t>
      </w:r>
      <w:r w:rsidR="001C7058" w:rsidRPr="00221734">
        <w:rPr>
          <w:rFonts w:asciiTheme="majorHAnsi" w:hAnsiTheme="majorHAnsi"/>
          <w:sz w:val="22"/>
          <w:lang w:val="cs-CZ"/>
        </w:rPr>
        <w:t>Interlaken</w:t>
      </w:r>
      <w:r w:rsidRPr="00221734">
        <w:rPr>
          <w:rFonts w:asciiTheme="majorHAnsi" w:hAnsiTheme="majorHAnsi"/>
          <w:sz w:val="22"/>
          <w:lang w:val="cs-CZ"/>
        </w:rPr>
        <w:t>u</w:t>
      </w:r>
      <w:r w:rsidR="001C7058" w:rsidRPr="00221734">
        <w:rPr>
          <w:rFonts w:asciiTheme="majorHAnsi" w:hAnsiTheme="majorHAnsi"/>
          <w:sz w:val="22"/>
          <w:lang w:val="cs-CZ"/>
        </w:rPr>
        <w:t xml:space="preserve"> (CH) </w:t>
      </w:r>
      <w:r w:rsidRPr="00221734">
        <w:rPr>
          <w:rFonts w:asciiTheme="majorHAnsi" w:hAnsiTheme="majorHAnsi"/>
          <w:sz w:val="22"/>
          <w:lang w:val="cs-CZ"/>
        </w:rPr>
        <w:t>23. dubna</w:t>
      </w:r>
      <w:r w:rsidR="001C7058" w:rsidRPr="00221734">
        <w:rPr>
          <w:rFonts w:asciiTheme="majorHAnsi" w:hAnsiTheme="majorHAnsi"/>
          <w:sz w:val="22"/>
          <w:lang w:val="cs-CZ"/>
        </w:rPr>
        <w:t xml:space="preserve"> 2017.  </w:t>
      </w:r>
    </w:p>
    <w:p w14:paraId="317E4921" w14:textId="53A69157" w:rsidR="001C7058" w:rsidRPr="00221734" w:rsidRDefault="00221734" w:rsidP="001C7058">
      <w:pPr>
        <w:pStyle w:val="ListParagraph"/>
        <w:numPr>
          <w:ilvl w:val="1"/>
          <w:numId w:val="32"/>
        </w:numPr>
        <w:ind w:left="709" w:hanging="715"/>
        <w:jc w:val="both"/>
        <w:rPr>
          <w:rFonts w:asciiTheme="majorHAnsi" w:hAnsiTheme="majorHAnsi"/>
          <w:sz w:val="22"/>
          <w:lang w:val="cs-CZ"/>
        </w:rPr>
      </w:pPr>
      <w:r w:rsidRPr="00221734">
        <w:rPr>
          <w:rFonts w:asciiTheme="majorHAnsi" w:hAnsiTheme="majorHAnsi"/>
          <w:b/>
          <w:i/>
          <w:sz w:val="22"/>
          <w:lang w:val="cs-CZ"/>
        </w:rPr>
        <w:t xml:space="preserve">Tato pravidla byla schválena Předsednictvem FCI v Kyjevě v srpnu 2017. </w:t>
      </w:r>
      <w:r w:rsidRPr="00221734">
        <w:rPr>
          <w:rFonts w:asciiTheme="majorHAnsi" w:hAnsiTheme="majorHAnsi"/>
          <w:b/>
          <w:i/>
          <w:sz w:val="22"/>
          <w:lang w:val="cs-CZ"/>
        </w:rPr>
        <w:br/>
        <w:t xml:space="preserve">Jsou platná od 1. ledna 2018. </w:t>
      </w:r>
      <w:r w:rsidR="001C7058" w:rsidRPr="00221734">
        <w:rPr>
          <w:rFonts w:asciiTheme="majorHAnsi" w:hAnsiTheme="majorHAnsi"/>
          <w:sz w:val="22"/>
          <w:lang w:val="cs-CZ"/>
        </w:rPr>
        <w:t> </w:t>
      </w:r>
    </w:p>
    <w:p w14:paraId="23F33B06" w14:textId="23C0F7EC" w:rsidR="001C7058" w:rsidRPr="001C7058" w:rsidRDefault="00221734" w:rsidP="001C7058">
      <w:pPr>
        <w:pStyle w:val="ListParagraph"/>
        <w:numPr>
          <w:ilvl w:val="1"/>
          <w:numId w:val="34"/>
        </w:numPr>
        <w:ind w:left="709" w:hanging="715"/>
        <w:jc w:val="both"/>
        <w:rPr>
          <w:rFonts w:asciiTheme="majorHAnsi" w:hAnsiTheme="majorHAnsi"/>
          <w:sz w:val="22"/>
        </w:rPr>
      </w:pPr>
      <w:r w:rsidRPr="00221734">
        <w:rPr>
          <w:rFonts w:asciiTheme="majorHAnsi" w:hAnsiTheme="majorHAnsi"/>
          <w:sz w:val="22"/>
          <w:lang w:val="cs-CZ"/>
        </w:rPr>
        <w:t xml:space="preserve">V případě nesrovnalostí v překladu je nadřazenou verzi </w:t>
      </w:r>
      <w:r w:rsidRPr="00221734">
        <w:rPr>
          <w:rFonts w:asciiTheme="majorHAnsi" w:hAnsiTheme="majorHAnsi"/>
          <w:sz w:val="22"/>
          <w:u w:val="single"/>
          <w:lang w:val="cs-CZ"/>
        </w:rPr>
        <w:t>anglický</w:t>
      </w:r>
      <w:r w:rsidRPr="00221734">
        <w:rPr>
          <w:rFonts w:asciiTheme="majorHAnsi" w:hAnsiTheme="majorHAnsi"/>
          <w:sz w:val="22"/>
          <w:lang w:val="cs-CZ"/>
        </w:rPr>
        <w:t xml:space="preserve"> text.</w:t>
      </w:r>
      <w:r>
        <w:rPr>
          <w:rFonts w:asciiTheme="majorHAnsi" w:hAnsiTheme="majorHAnsi"/>
          <w:color w:val="FF0000"/>
          <w:sz w:val="22"/>
        </w:rPr>
        <w:t xml:space="preserve"> </w:t>
      </w:r>
      <w:r w:rsidR="001C7058" w:rsidRPr="001C7058">
        <w:rPr>
          <w:rFonts w:asciiTheme="majorHAnsi" w:hAnsiTheme="majorHAnsi"/>
          <w:sz w:val="22"/>
        </w:rPr>
        <w:t> </w:t>
      </w:r>
    </w:p>
    <w:p w14:paraId="1E749298" w14:textId="77777777" w:rsidR="00E4016F" w:rsidRDefault="00E4016F" w:rsidP="00940AE3">
      <w:pPr>
        <w:rPr>
          <w:rFonts w:asciiTheme="majorHAnsi" w:hAnsiTheme="majorHAnsi"/>
          <w:sz w:val="22"/>
          <w:szCs w:val="22"/>
        </w:rPr>
      </w:pPr>
    </w:p>
    <w:p w14:paraId="792890D4" w14:textId="4519C179" w:rsidR="00E4016F" w:rsidRDefault="00E4016F" w:rsidP="001C7058">
      <w:pPr>
        <w:rPr>
          <w:rFonts w:asciiTheme="majorHAnsi" w:hAnsiTheme="majorHAnsi"/>
          <w:sz w:val="22"/>
          <w:szCs w:val="22"/>
        </w:rPr>
      </w:pPr>
    </w:p>
    <w:sectPr w:rsidR="00E4016F" w:rsidSect="007B0A44">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6C18A" w14:textId="77777777" w:rsidR="00217E02" w:rsidRDefault="00217E02" w:rsidP="00E05A3C">
      <w:r>
        <w:separator/>
      </w:r>
    </w:p>
  </w:endnote>
  <w:endnote w:type="continuationSeparator" w:id="0">
    <w:p w14:paraId="023C3C08" w14:textId="77777777" w:rsidR="00217E02" w:rsidRDefault="00217E02" w:rsidP="00E0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CE">
    <w:panose1 w:val="020B0600040502020204"/>
    <w:charset w:val="58"/>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40152" w14:textId="77777777" w:rsidR="00217E02" w:rsidRDefault="00217E02" w:rsidP="007B0A44">
    <w:pPr>
      <w:widowControl w:val="0"/>
      <w:autoSpaceDE w:val="0"/>
      <w:autoSpaceDN w:val="0"/>
      <w:adjustRightInd w:val="0"/>
      <w:spacing w:after="240" w:line="360" w:lineRule="atLeast"/>
      <w:rPr>
        <w:rFonts w:ascii="Times" w:hAnsi="Times" w:cs="Times"/>
      </w:rPr>
    </w:pPr>
    <w:r>
      <w:rPr>
        <w:rFonts w:ascii="Calibri" w:hAnsi="Calibri" w:cs="Calibri"/>
        <w:sz w:val="30"/>
        <w:szCs w:val="30"/>
      </w:rPr>
      <w:t xml:space="preserve">Natural Herding Aptitude Test, “FCI-NHAT” </w:t>
    </w:r>
  </w:p>
  <w:p w14:paraId="1A6FFAB6" w14:textId="38B095BF" w:rsidR="00217E02" w:rsidRDefault="00217E0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619"/>
      <w:gridCol w:w="631"/>
    </w:tblGrid>
    <w:tr w:rsidR="00217E02" w14:paraId="65F29B28" w14:textId="77777777" w:rsidTr="00335DB0">
      <w:sdt>
        <w:sdtPr>
          <w:rPr>
            <w:rFonts w:ascii="Calibri" w:eastAsiaTheme="majorEastAsia" w:hAnsi="Calibri" w:cstheme="majorBidi"/>
            <w:b/>
            <w:color w:val="4F81BD" w:themeColor="accent1"/>
            <w:sz w:val="21"/>
            <w:szCs w:val="21"/>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659" w:type="pct"/>
              <w:tcBorders>
                <w:right w:val="single" w:sz="18" w:space="0" w:color="4F81BD" w:themeColor="accent1"/>
              </w:tcBorders>
            </w:tcPr>
            <w:p w14:paraId="6B3CA3F3" w14:textId="76C05E5F" w:rsidR="00217E02" w:rsidRPr="00216119" w:rsidRDefault="00217E02" w:rsidP="00A430B8">
              <w:pPr>
                <w:pStyle w:val="Header"/>
                <w:rPr>
                  <w:rFonts w:ascii="Calibri" w:eastAsiaTheme="majorEastAsia" w:hAnsi="Calibri" w:cstheme="majorBidi"/>
                  <w:b/>
                  <w:color w:val="4F81BD" w:themeColor="accent1"/>
                  <w:sz w:val="18"/>
                  <w:szCs w:val="18"/>
                </w:rPr>
              </w:pPr>
              <w:r w:rsidRPr="00A430B8">
                <w:rPr>
                  <w:rFonts w:ascii="Calibri" w:eastAsiaTheme="majorEastAsia" w:hAnsi="Calibri" w:cstheme="majorBidi"/>
                  <w:b/>
                  <w:color w:val="4F81BD" w:themeColor="accent1"/>
                  <w:sz w:val="21"/>
                  <w:szCs w:val="21"/>
                </w:rPr>
                <w:t xml:space="preserve">Specifikace pro organizaci FCI Mistrovství Evropy v paseni v tradičním stylu (TS) – “FCI HEC TS” </w:t>
              </w:r>
            </w:p>
          </w:tc>
        </w:sdtContent>
      </w:sdt>
      <w:tc>
        <w:tcPr>
          <w:tcW w:w="341" w:type="pct"/>
          <w:tcBorders>
            <w:left w:val="single" w:sz="18" w:space="0" w:color="4F81BD" w:themeColor="accent1"/>
          </w:tcBorders>
        </w:tcPr>
        <w:p w14:paraId="106AA2C2" w14:textId="77777777" w:rsidR="00217E02" w:rsidRPr="00C7200C" w:rsidRDefault="00217E02" w:rsidP="007B0A44">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4A264A">
            <w:rPr>
              <w:rFonts w:ascii="Calibri" w:hAnsi="Calibri"/>
              <w:b/>
              <w:noProof/>
              <w:color w:val="4F81BD" w:themeColor="accent1"/>
            </w:rPr>
            <w:t>4</w:t>
          </w:r>
          <w:r w:rsidRPr="00412958">
            <w:rPr>
              <w:rFonts w:ascii="Calibri" w:hAnsi="Calibri"/>
              <w:b/>
              <w:color w:val="4F81BD" w:themeColor="accent1"/>
            </w:rPr>
            <w:fldChar w:fldCharType="end"/>
          </w:r>
        </w:p>
      </w:tc>
    </w:tr>
  </w:tbl>
  <w:p w14:paraId="0F4C0EC1" w14:textId="2267D082" w:rsidR="00217E02" w:rsidRDefault="00217E0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D45DC" w14:textId="3E865B6B" w:rsidR="00217E02" w:rsidRPr="004971F9" w:rsidRDefault="00217E02" w:rsidP="00447A96">
    <w:pPr>
      <w:pStyle w:val="Footer"/>
      <w:jc w:val="right"/>
      <w:rPr>
        <w:b/>
      </w:rPr>
    </w:pPr>
    <w:r w:rsidRPr="004971F9">
      <w:rPr>
        <w:b/>
      </w:rPr>
      <w:t>1. ledna 2018</w:t>
    </w:r>
  </w:p>
  <w:p w14:paraId="6A5DE3F5" w14:textId="77777777" w:rsidR="00217E02" w:rsidRDefault="00217E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785AE" w14:textId="77777777" w:rsidR="00217E02" w:rsidRDefault="00217E02" w:rsidP="00E05A3C">
      <w:r>
        <w:separator/>
      </w:r>
    </w:p>
  </w:footnote>
  <w:footnote w:type="continuationSeparator" w:id="0">
    <w:p w14:paraId="67836FB2" w14:textId="77777777" w:rsidR="00217E02" w:rsidRDefault="00217E02" w:rsidP="00E05A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imes"/>
        <w:b/>
        <w:sz w:val="32"/>
        <w:szCs w:val="48"/>
      </w:rPr>
      <w:alias w:val="Title"/>
      <w:id w:val="-888414519"/>
      <w:dataBinding w:prefixMappings="xmlns:ns0='http://schemas.openxmlformats.org/package/2006/metadata/core-properties' xmlns:ns1='http://purl.org/dc/elements/1.1/'" w:xpath="/ns0:coreProperties[1]/ns1:title[1]" w:storeItemID="{6C3C8BC8-F283-45AE-878A-BAB7291924A1}"/>
      <w:text/>
    </w:sdtPr>
    <w:sdtEndPr/>
    <w:sdtContent>
      <w:p w14:paraId="7A484947" w14:textId="17C99B06" w:rsidR="00217E02" w:rsidRPr="0001070A" w:rsidRDefault="00217E02" w:rsidP="0001070A">
        <w:pPr>
          <w:pStyle w:val="Header"/>
          <w:pBdr>
            <w:between w:val="single" w:sz="4" w:space="1" w:color="4F81BD" w:themeColor="accent1"/>
          </w:pBdr>
          <w:tabs>
            <w:tab w:val="clear" w:pos="8306"/>
            <w:tab w:val="right" w:pos="8931"/>
          </w:tabs>
          <w:spacing w:line="276" w:lineRule="auto"/>
          <w:jc w:val="center"/>
          <w:rPr>
            <w:rFonts w:asciiTheme="majorHAnsi" w:hAnsiTheme="majorHAnsi"/>
            <w:b/>
            <w:sz w:val="16"/>
          </w:rPr>
        </w:pPr>
        <w:r>
          <w:rPr>
            <w:rFonts w:asciiTheme="majorHAnsi" w:hAnsiTheme="majorHAnsi" w:cs="Times"/>
            <w:b/>
            <w:sz w:val="32"/>
            <w:szCs w:val="48"/>
          </w:rPr>
          <w:t xml:space="preserve">Specifikace pro organizaci FCI Mistrovství Evropy v paseni v tradičním stylu (TS) – “FCI HEC TS” </w:t>
        </w:r>
      </w:p>
    </w:sdtContent>
  </w:sdt>
  <w:p w14:paraId="42301630" w14:textId="77777777" w:rsidR="00217E02" w:rsidRDefault="00217E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02D88" w14:textId="77777777" w:rsidR="00217E02" w:rsidRPr="005E04E9" w:rsidRDefault="00217E02">
    <w:pPr>
      <w:pStyle w:val="Header"/>
      <w:pBdr>
        <w:between w:val="single" w:sz="4" w:space="1" w:color="4F81BD" w:themeColor="accent1"/>
      </w:pBdr>
      <w:spacing w:line="276" w:lineRule="auto"/>
      <w:jc w:val="center"/>
      <w:rPr>
        <w:rFonts w:ascii="Cambria" w:hAnsi="Cambria"/>
      </w:rPr>
    </w:pPr>
  </w:p>
  <w:p w14:paraId="437F9DB0" w14:textId="77777777" w:rsidR="00217E02" w:rsidRDefault="00217E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BAFA0" w14:textId="7275D7ED" w:rsidR="00217E02" w:rsidRPr="003A3845" w:rsidRDefault="00217E02" w:rsidP="00861899">
    <w:pPr>
      <w:widowControl w:val="0"/>
      <w:autoSpaceDE w:val="0"/>
      <w:autoSpaceDN w:val="0"/>
      <w:adjustRightInd w:val="0"/>
      <w:spacing w:after="240" w:line="280" w:lineRule="atLeast"/>
      <w:jc w:val="center"/>
      <w:rPr>
        <w:rFonts w:ascii="Times" w:hAnsi="Times" w:cs="Times"/>
        <w:sz w:val="22"/>
      </w:rPr>
    </w:pPr>
    <w:r w:rsidRPr="00861899">
      <w:rPr>
        <w:rFonts w:asciiTheme="majorHAnsi" w:hAnsiTheme="majorHAnsi" w:cs="Times"/>
        <w:b/>
        <w:sz w:val="36"/>
        <w:szCs w:val="48"/>
      </w:rPr>
      <w:t xml:space="preserve">FEDERATION CYNOLOGIQUE INTERNATIONALE (FCI) (AISBL) </w:t>
    </w:r>
    <w:r>
      <w:rPr>
        <w:rFonts w:asciiTheme="majorHAnsi" w:hAnsiTheme="majorHAnsi" w:cs="Times"/>
        <w:b/>
        <w:sz w:val="36"/>
        <w:szCs w:val="48"/>
      </w:rPr>
      <w:t xml:space="preserve">  </w:t>
    </w:r>
    <w:r w:rsidRPr="003A3845">
      <w:rPr>
        <w:rFonts w:ascii="Times" w:hAnsi="Times" w:cs="Times"/>
        <w:i/>
        <w:sz w:val="18"/>
      </w:rPr>
      <w:t xml:space="preserve">Place Albert 1er, </w:t>
    </w:r>
    <w:r>
      <w:rPr>
        <w:rFonts w:ascii="Times" w:hAnsi="Times" w:cs="Times"/>
        <w:i/>
        <w:sz w:val="18"/>
      </w:rPr>
      <w:t xml:space="preserve">13, B - 6530 Thuin (Belgique) tel : +32.71.59.12.38, fax : </w:t>
    </w:r>
    <w:r w:rsidRPr="003A3845">
      <w:rPr>
        <w:rFonts w:ascii="Times" w:hAnsi="Times" w:cs="Times"/>
        <w:i/>
        <w:sz w:val="18"/>
      </w:rPr>
      <w:t>+32.71.59.22.29, internet:</w:t>
    </w:r>
    <w:r w:rsidRPr="003A3845">
      <w:rPr>
        <w:rFonts w:ascii="Times" w:hAnsi="Times" w:cs="Times"/>
        <w:sz w:val="18"/>
      </w:rPr>
      <w:t xml:space="preserve"> </w:t>
    </w:r>
    <w:r w:rsidRPr="003A3845">
      <w:rPr>
        <w:rFonts w:ascii="Times" w:hAnsi="Times" w:cs="Times"/>
        <w:i/>
        <w:color w:val="0000FF"/>
        <w:sz w:val="18"/>
      </w:rPr>
      <w:t>www.fci.be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BD9"/>
    <w:multiLevelType w:val="multilevel"/>
    <w:tmpl w:val="8DF46CC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F40790"/>
    <w:multiLevelType w:val="multilevel"/>
    <w:tmpl w:val="FDD207E4"/>
    <w:lvl w:ilvl="0">
      <w:start w:val="1"/>
      <w:numFmt w:val="decimal"/>
      <w:lvlText w:val="%1."/>
      <w:lvlJc w:val="left"/>
      <w:pPr>
        <w:ind w:left="360" w:hanging="360"/>
      </w:pPr>
      <w:rPr>
        <w:rFonts w:hint="default"/>
      </w:rPr>
    </w:lvl>
    <w:lvl w:ilvl="1">
      <w:start w:val="1"/>
      <w:numFmt w:val="none"/>
      <w:lvlText w:val="1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C41704"/>
    <w:multiLevelType w:val="multilevel"/>
    <w:tmpl w:val="5CEC5426"/>
    <w:lvl w:ilvl="0">
      <w:start w:val="1"/>
      <w:numFmt w:val="decimal"/>
      <w:lvlText w:val="%1."/>
      <w:lvlJc w:val="left"/>
      <w:pPr>
        <w:ind w:left="360" w:hanging="360"/>
      </w:pPr>
      <w:rPr>
        <w:rFonts w:hint="default"/>
      </w:rPr>
    </w:lvl>
    <w:lvl w:ilvl="1">
      <w:start w:val="1"/>
      <w:numFmt w:val="none"/>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0E60587"/>
    <w:multiLevelType w:val="multilevel"/>
    <w:tmpl w:val="8AD6C95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AB4663"/>
    <w:multiLevelType w:val="multilevel"/>
    <w:tmpl w:val="A2681248"/>
    <w:lvl w:ilvl="0">
      <w:start w:val="1"/>
      <w:numFmt w:val="decimal"/>
      <w:lvlText w:val="%1."/>
      <w:lvlJc w:val="left"/>
      <w:pPr>
        <w:ind w:left="360" w:hanging="360"/>
      </w:pPr>
      <w:rPr>
        <w:rFonts w:hint="default"/>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035153"/>
    <w:multiLevelType w:val="multilevel"/>
    <w:tmpl w:val="09BEF9F2"/>
    <w:lvl w:ilvl="0">
      <w:start w:val="1"/>
      <w:numFmt w:val="decimal"/>
      <w:lvlText w:val="%1."/>
      <w:lvlJc w:val="left"/>
      <w:pPr>
        <w:ind w:left="360" w:hanging="360"/>
      </w:pPr>
      <w:rPr>
        <w:rFonts w:hint="default"/>
      </w:rPr>
    </w:lvl>
    <w:lvl w:ilvl="1">
      <w:start w:val="1"/>
      <w:numFmt w:val="none"/>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FB7B21"/>
    <w:multiLevelType w:val="multilevel"/>
    <w:tmpl w:val="DF7AE77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226121"/>
    <w:multiLevelType w:val="multilevel"/>
    <w:tmpl w:val="E040B790"/>
    <w:lvl w:ilvl="0">
      <w:start w:val="1"/>
      <w:numFmt w:val="decimal"/>
      <w:pStyle w:val="Heading1"/>
      <w:lvlText w:val="%1"/>
      <w:lvlJc w:val="left"/>
      <w:pPr>
        <w:ind w:left="432" w:hanging="432"/>
      </w:pPr>
      <w:rPr>
        <w:rFonts w:hint="default"/>
      </w:rPr>
    </w:lvl>
    <w:lvl w:ilvl="1">
      <w:start w:val="1"/>
      <w:numFmt w:val="none"/>
      <w:pStyle w:val="Heading2"/>
      <w:lvlText w:val="4.1"/>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2E4380C"/>
    <w:multiLevelType w:val="multilevel"/>
    <w:tmpl w:val="09BEF9F2"/>
    <w:lvl w:ilvl="0">
      <w:start w:val="1"/>
      <w:numFmt w:val="decimal"/>
      <w:lvlText w:val="%1."/>
      <w:lvlJc w:val="left"/>
      <w:pPr>
        <w:ind w:left="360" w:hanging="360"/>
      </w:pPr>
      <w:rPr>
        <w:rFonts w:hint="default"/>
      </w:rPr>
    </w:lvl>
    <w:lvl w:ilvl="1">
      <w:start w:val="1"/>
      <w:numFmt w:val="none"/>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33A235A"/>
    <w:multiLevelType w:val="multilevel"/>
    <w:tmpl w:val="00088824"/>
    <w:lvl w:ilvl="0">
      <w:start w:val="1"/>
      <w:numFmt w:val="none"/>
      <w:lvlText w:val="4."/>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A12550"/>
    <w:multiLevelType w:val="multilevel"/>
    <w:tmpl w:val="2A2416C4"/>
    <w:lvl w:ilvl="0">
      <w:start w:val="1"/>
      <w:numFmt w:val="none"/>
      <w:lvlText w:val="7."/>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94F6A62"/>
    <w:multiLevelType w:val="hybridMultilevel"/>
    <w:tmpl w:val="FC34E606"/>
    <w:lvl w:ilvl="0" w:tplc="04090017">
      <w:start w:val="1"/>
      <w:numFmt w:val="lowerLetter"/>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nsid w:val="2AE96D77"/>
    <w:multiLevelType w:val="multilevel"/>
    <w:tmpl w:val="A2681248"/>
    <w:lvl w:ilvl="0">
      <w:start w:val="1"/>
      <w:numFmt w:val="decimal"/>
      <w:lvlText w:val="%1."/>
      <w:lvlJc w:val="left"/>
      <w:pPr>
        <w:ind w:left="360" w:hanging="360"/>
      </w:pPr>
      <w:rPr>
        <w:rFonts w:hint="default"/>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F7841D4"/>
    <w:multiLevelType w:val="multilevel"/>
    <w:tmpl w:val="DF94D02E"/>
    <w:lvl w:ilvl="0">
      <w:start w:val="1"/>
      <w:numFmt w:val="none"/>
      <w:lvlText w:val="6."/>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1C058FD"/>
    <w:multiLevelType w:val="multilevel"/>
    <w:tmpl w:val="A2681248"/>
    <w:lvl w:ilvl="0">
      <w:start w:val="1"/>
      <w:numFmt w:val="decimal"/>
      <w:lvlText w:val="%1."/>
      <w:lvlJc w:val="left"/>
      <w:pPr>
        <w:ind w:left="360" w:hanging="360"/>
      </w:pPr>
      <w:rPr>
        <w:rFonts w:hint="default"/>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E51EF7"/>
    <w:multiLevelType w:val="multilevel"/>
    <w:tmpl w:val="08062D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1E5E93"/>
    <w:multiLevelType w:val="multilevel"/>
    <w:tmpl w:val="61F8CF9A"/>
    <w:lvl w:ilvl="0">
      <w:start w:val="1"/>
      <w:numFmt w:val="none"/>
      <w:lvlText w:val="9."/>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1C14DDF"/>
    <w:multiLevelType w:val="multilevel"/>
    <w:tmpl w:val="5B960450"/>
    <w:lvl w:ilvl="0">
      <w:start w:val="1"/>
      <w:numFmt w:val="none"/>
      <w:lvlText w:val="10."/>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39643C"/>
    <w:multiLevelType w:val="multilevel"/>
    <w:tmpl w:val="96A84088"/>
    <w:lvl w:ilvl="0">
      <w:start w:val="1"/>
      <w:numFmt w:val="none"/>
      <w:lvlText w:val="3."/>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2C52300"/>
    <w:multiLevelType w:val="hybridMultilevel"/>
    <w:tmpl w:val="C3BEC9FC"/>
    <w:lvl w:ilvl="0" w:tplc="04090017">
      <w:start w:val="1"/>
      <w:numFmt w:val="lowerLetter"/>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nsid w:val="56CA4F68"/>
    <w:multiLevelType w:val="hybridMultilevel"/>
    <w:tmpl w:val="361052EE"/>
    <w:lvl w:ilvl="0" w:tplc="04090017">
      <w:start w:val="1"/>
      <w:numFmt w:val="lowerLetter"/>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1">
    <w:nsid w:val="5B2A1BA9"/>
    <w:multiLevelType w:val="hybridMultilevel"/>
    <w:tmpl w:val="CC30CD56"/>
    <w:lvl w:ilvl="0" w:tplc="04090017">
      <w:start w:val="1"/>
      <w:numFmt w:val="lowerLetter"/>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nsid w:val="5B3C4986"/>
    <w:multiLevelType w:val="multilevel"/>
    <w:tmpl w:val="2D903D7C"/>
    <w:lvl w:ilvl="0">
      <w:start w:val="1"/>
      <w:numFmt w:val="decimal"/>
      <w:lvlText w:val="%1."/>
      <w:lvlJc w:val="left"/>
      <w:pPr>
        <w:ind w:left="360" w:hanging="360"/>
      </w:pPr>
      <w:rPr>
        <w:rFonts w:hint="default"/>
      </w:rPr>
    </w:lvl>
    <w:lvl w:ilvl="1">
      <w:start w:val="1"/>
      <w:numFmt w:val="none"/>
      <w:lvlText w:val="1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445DB2"/>
    <w:multiLevelType w:val="multilevel"/>
    <w:tmpl w:val="EBBAE8BE"/>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1F6ED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6B5804"/>
    <w:multiLevelType w:val="multilevel"/>
    <w:tmpl w:val="2702D8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DC45362"/>
    <w:multiLevelType w:val="multilevel"/>
    <w:tmpl w:val="BD54D230"/>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DF5102E"/>
    <w:multiLevelType w:val="multilevel"/>
    <w:tmpl w:val="529CA90C"/>
    <w:lvl w:ilvl="0">
      <w:start w:val="1"/>
      <w:numFmt w:val="none"/>
      <w:lvlText w:val="4."/>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D40776"/>
    <w:multiLevelType w:val="multilevel"/>
    <w:tmpl w:val="E4A42286"/>
    <w:lvl w:ilvl="0">
      <w:start w:val="1"/>
      <w:numFmt w:val="none"/>
      <w:lvlText w:val="11."/>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6AC6C38"/>
    <w:multiLevelType w:val="multilevel"/>
    <w:tmpl w:val="28DCFCA4"/>
    <w:lvl w:ilvl="0">
      <w:start w:val="1"/>
      <w:numFmt w:val="none"/>
      <w:lvlText w:val="8."/>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7E71BAF"/>
    <w:multiLevelType w:val="hybridMultilevel"/>
    <w:tmpl w:val="9342CA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50659D"/>
    <w:multiLevelType w:val="multilevel"/>
    <w:tmpl w:val="B2087480"/>
    <w:lvl w:ilvl="0">
      <w:start w:val="1"/>
      <w:numFmt w:val="none"/>
      <w:lvlText w:val="5."/>
      <w:lvlJc w:val="left"/>
      <w:pPr>
        <w:ind w:left="360" w:hanging="360"/>
      </w:pPr>
      <w:rPr>
        <w:rFonts w:hint="default"/>
      </w:rPr>
    </w:lvl>
    <w:lvl w:ilvl="1">
      <w:start w:val="1"/>
      <w:numFmt w:val="none"/>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C7F73E6"/>
    <w:multiLevelType w:val="hybridMultilevel"/>
    <w:tmpl w:val="1F3CBDE4"/>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nsid w:val="7F924AE9"/>
    <w:multiLevelType w:val="multilevel"/>
    <w:tmpl w:val="2FCAB3B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4"/>
  </w:num>
  <w:num w:numId="3">
    <w:abstractNumId w:val="31"/>
  </w:num>
  <w:num w:numId="4">
    <w:abstractNumId w:val="25"/>
  </w:num>
  <w:num w:numId="5">
    <w:abstractNumId w:val="15"/>
  </w:num>
  <w:num w:numId="6">
    <w:abstractNumId w:val="13"/>
  </w:num>
  <w:num w:numId="7">
    <w:abstractNumId w:val="3"/>
  </w:num>
  <w:num w:numId="8">
    <w:abstractNumId w:val="10"/>
  </w:num>
  <w:num w:numId="9">
    <w:abstractNumId w:val="33"/>
  </w:num>
  <w:num w:numId="10">
    <w:abstractNumId w:val="29"/>
  </w:num>
  <w:num w:numId="11">
    <w:abstractNumId w:val="6"/>
  </w:num>
  <w:num w:numId="12">
    <w:abstractNumId w:val="16"/>
  </w:num>
  <w:num w:numId="13">
    <w:abstractNumId w:val="26"/>
  </w:num>
  <w:num w:numId="14">
    <w:abstractNumId w:val="17"/>
  </w:num>
  <w:num w:numId="15">
    <w:abstractNumId w:val="12"/>
  </w:num>
  <w:num w:numId="16">
    <w:abstractNumId w:val="23"/>
  </w:num>
  <w:num w:numId="17">
    <w:abstractNumId w:val="9"/>
  </w:num>
  <w:num w:numId="18">
    <w:abstractNumId w:val="0"/>
  </w:num>
  <w:num w:numId="19">
    <w:abstractNumId w:val="18"/>
  </w:num>
  <w:num w:numId="20">
    <w:abstractNumId w:val="27"/>
  </w:num>
  <w:num w:numId="21">
    <w:abstractNumId w:val="32"/>
  </w:num>
  <w:num w:numId="22">
    <w:abstractNumId w:val="21"/>
  </w:num>
  <w:num w:numId="23">
    <w:abstractNumId w:val="30"/>
  </w:num>
  <w:num w:numId="24">
    <w:abstractNumId w:val="20"/>
  </w:num>
  <w:num w:numId="25">
    <w:abstractNumId w:val="11"/>
  </w:num>
  <w:num w:numId="26">
    <w:abstractNumId w:val="19"/>
  </w:num>
  <w:num w:numId="27">
    <w:abstractNumId w:val="2"/>
  </w:num>
  <w:num w:numId="28">
    <w:abstractNumId w:val="28"/>
  </w:num>
  <w:num w:numId="29">
    <w:abstractNumId w:val="4"/>
  </w:num>
  <w:num w:numId="30">
    <w:abstractNumId w:val="1"/>
  </w:num>
  <w:num w:numId="31">
    <w:abstractNumId w:val="14"/>
  </w:num>
  <w:num w:numId="32">
    <w:abstractNumId w:val="5"/>
  </w:num>
  <w:num w:numId="33">
    <w:abstractNumId w:val="8"/>
  </w:num>
  <w:num w:numId="34">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88"/>
    <w:rsid w:val="00007E61"/>
    <w:rsid w:val="0001070A"/>
    <w:rsid w:val="00034A19"/>
    <w:rsid w:val="00037CE9"/>
    <w:rsid w:val="00061EFF"/>
    <w:rsid w:val="0006339D"/>
    <w:rsid w:val="0007592F"/>
    <w:rsid w:val="00085592"/>
    <w:rsid w:val="000B34B7"/>
    <w:rsid w:val="000C2A80"/>
    <w:rsid w:val="000C341C"/>
    <w:rsid w:val="000C4920"/>
    <w:rsid w:val="000D42FE"/>
    <w:rsid w:val="000E08A7"/>
    <w:rsid w:val="001004A3"/>
    <w:rsid w:val="00105301"/>
    <w:rsid w:val="001071E2"/>
    <w:rsid w:val="001234A1"/>
    <w:rsid w:val="00137CBA"/>
    <w:rsid w:val="00161634"/>
    <w:rsid w:val="00173DB9"/>
    <w:rsid w:val="001B0186"/>
    <w:rsid w:val="001C5EDA"/>
    <w:rsid w:val="001C6DBF"/>
    <w:rsid w:val="001C7058"/>
    <w:rsid w:val="001C7B49"/>
    <w:rsid w:val="001D61B9"/>
    <w:rsid w:val="001E43DC"/>
    <w:rsid w:val="0020648D"/>
    <w:rsid w:val="00216119"/>
    <w:rsid w:val="00217E02"/>
    <w:rsid w:val="00220FB4"/>
    <w:rsid w:val="00221734"/>
    <w:rsid w:val="00230659"/>
    <w:rsid w:val="0023239D"/>
    <w:rsid w:val="00253693"/>
    <w:rsid w:val="00253695"/>
    <w:rsid w:val="00266815"/>
    <w:rsid w:val="00283E61"/>
    <w:rsid w:val="00296878"/>
    <w:rsid w:val="002A0AD4"/>
    <w:rsid w:val="002A0B0E"/>
    <w:rsid w:val="002A244B"/>
    <w:rsid w:val="002A655E"/>
    <w:rsid w:val="002B3FF7"/>
    <w:rsid w:val="002C497D"/>
    <w:rsid w:val="002D676D"/>
    <w:rsid w:val="002E7B02"/>
    <w:rsid w:val="00307F53"/>
    <w:rsid w:val="00322DE5"/>
    <w:rsid w:val="00335DB0"/>
    <w:rsid w:val="0034653B"/>
    <w:rsid w:val="00357B42"/>
    <w:rsid w:val="003640B0"/>
    <w:rsid w:val="00366833"/>
    <w:rsid w:val="0037360D"/>
    <w:rsid w:val="003803B0"/>
    <w:rsid w:val="00397E93"/>
    <w:rsid w:val="003A3845"/>
    <w:rsid w:val="003B5E55"/>
    <w:rsid w:val="003B7D90"/>
    <w:rsid w:val="003C4951"/>
    <w:rsid w:val="003C4B96"/>
    <w:rsid w:val="003D49E5"/>
    <w:rsid w:val="003D6CAD"/>
    <w:rsid w:val="003F0DB7"/>
    <w:rsid w:val="0040158B"/>
    <w:rsid w:val="00404A37"/>
    <w:rsid w:val="00411181"/>
    <w:rsid w:val="00417E94"/>
    <w:rsid w:val="00422431"/>
    <w:rsid w:val="00437DFA"/>
    <w:rsid w:val="004444AB"/>
    <w:rsid w:val="00447A96"/>
    <w:rsid w:val="004817A8"/>
    <w:rsid w:val="004971F9"/>
    <w:rsid w:val="004A264A"/>
    <w:rsid w:val="004C33B2"/>
    <w:rsid w:val="004D58F8"/>
    <w:rsid w:val="004E495C"/>
    <w:rsid w:val="004E4BA3"/>
    <w:rsid w:val="004E692D"/>
    <w:rsid w:val="00501392"/>
    <w:rsid w:val="00507B9F"/>
    <w:rsid w:val="00507CBB"/>
    <w:rsid w:val="0051799B"/>
    <w:rsid w:val="0052594F"/>
    <w:rsid w:val="00534989"/>
    <w:rsid w:val="00536D0C"/>
    <w:rsid w:val="00546368"/>
    <w:rsid w:val="00547F2F"/>
    <w:rsid w:val="00566818"/>
    <w:rsid w:val="005708B6"/>
    <w:rsid w:val="00574B25"/>
    <w:rsid w:val="005B7CBA"/>
    <w:rsid w:val="005C0E46"/>
    <w:rsid w:val="00605332"/>
    <w:rsid w:val="00614080"/>
    <w:rsid w:val="00630481"/>
    <w:rsid w:val="00632100"/>
    <w:rsid w:val="00637E37"/>
    <w:rsid w:val="0064367E"/>
    <w:rsid w:val="00647B1B"/>
    <w:rsid w:val="006811F4"/>
    <w:rsid w:val="006910D0"/>
    <w:rsid w:val="00691E6C"/>
    <w:rsid w:val="006A2074"/>
    <w:rsid w:val="006A416F"/>
    <w:rsid w:val="00702253"/>
    <w:rsid w:val="007115C2"/>
    <w:rsid w:val="00720FF5"/>
    <w:rsid w:val="007309AF"/>
    <w:rsid w:val="00750300"/>
    <w:rsid w:val="00751CA5"/>
    <w:rsid w:val="00755CDA"/>
    <w:rsid w:val="00755F67"/>
    <w:rsid w:val="00756D88"/>
    <w:rsid w:val="007614F2"/>
    <w:rsid w:val="00761F6F"/>
    <w:rsid w:val="00770CC3"/>
    <w:rsid w:val="00776D53"/>
    <w:rsid w:val="007872A8"/>
    <w:rsid w:val="007A74DA"/>
    <w:rsid w:val="007B0588"/>
    <w:rsid w:val="007B0A44"/>
    <w:rsid w:val="007B3C5B"/>
    <w:rsid w:val="007B5A42"/>
    <w:rsid w:val="007D7D73"/>
    <w:rsid w:val="007E648C"/>
    <w:rsid w:val="007F1BC1"/>
    <w:rsid w:val="007F6FDC"/>
    <w:rsid w:val="008247A3"/>
    <w:rsid w:val="008452EC"/>
    <w:rsid w:val="00846A09"/>
    <w:rsid w:val="00852785"/>
    <w:rsid w:val="00853C20"/>
    <w:rsid w:val="00861899"/>
    <w:rsid w:val="008676B5"/>
    <w:rsid w:val="00872250"/>
    <w:rsid w:val="00892582"/>
    <w:rsid w:val="00896679"/>
    <w:rsid w:val="008B01BB"/>
    <w:rsid w:val="008B35D0"/>
    <w:rsid w:val="008C495F"/>
    <w:rsid w:val="008C6F3A"/>
    <w:rsid w:val="009132CD"/>
    <w:rsid w:val="009213B1"/>
    <w:rsid w:val="00923109"/>
    <w:rsid w:val="00923D51"/>
    <w:rsid w:val="00931592"/>
    <w:rsid w:val="00940AE3"/>
    <w:rsid w:val="00945038"/>
    <w:rsid w:val="00967001"/>
    <w:rsid w:val="0098354E"/>
    <w:rsid w:val="009902EE"/>
    <w:rsid w:val="00992EFB"/>
    <w:rsid w:val="009A0711"/>
    <w:rsid w:val="009B142C"/>
    <w:rsid w:val="009C0F66"/>
    <w:rsid w:val="009D000D"/>
    <w:rsid w:val="009D0967"/>
    <w:rsid w:val="009D2F0F"/>
    <w:rsid w:val="009E7881"/>
    <w:rsid w:val="009F7E1F"/>
    <w:rsid w:val="00A200C0"/>
    <w:rsid w:val="00A24795"/>
    <w:rsid w:val="00A430B8"/>
    <w:rsid w:val="00A50CF7"/>
    <w:rsid w:val="00A60F0C"/>
    <w:rsid w:val="00A8684B"/>
    <w:rsid w:val="00A878AA"/>
    <w:rsid w:val="00AB72FB"/>
    <w:rsid w:val="00AC2133"/>
    <w:rsid w:val="00AE0743"/>
    <w:rsid w:val="00B0152C"/>
    <w:rsid w:val="00B10AFF"/>
    <w:rsid w:val="00B23180"/>
    <w:rsid w:val="00B24659"/>
    <w:rsid w:val="00B435F2"/>
    <w:rsid w:val="00B543AF"/>
    <w:rsid w:val="00B54A69"/>
    <w:rsid w:val="00B63375"/>
    <w:rsid w:val="00B874BF"/>
    <w:rsid w:val="00B94B21"/>
    <w:rsid w:val="00B95E3A"/>
    <w:rsid w:val="00BC2580"/>
    <w:rsid w:val="00BE0600"/>
    <w:rsid w:val="00BE1F26"/>
    <w:rsid w:val="00C079F5"/>
    <w:rsid w:val="00C11C2B"/>
    <w:rsid w:val="00C17427"/>
    <w:rsid w:val="00C34E89"/>
    <w:rsid w:val="00C40BD2"/>
    <w:rsid w:val="00C4157F"/>
    <w:rsid w:val="00C42F20"/>
    <w:rsid w:val="00C67DB1"/>
    <w:rsid w:val="00C81C93"/>
    <w:rsid w:val="00C8528B"/>
    <w:rsid w:val="00C91EF9"/>
    <w:rsid w:val="00C930AE"/>
    <w:rsid w:val="00CA0B1D"/>
    <w:rsid w:val="00CA23D3"/>
    <w:rsid w:val="00CC2732"/>
    <w:rsid w:val="00CF158E"/>
    <w:rsid w:val="00CF1B5E"/>
    <w:rsid w:val="00D04EC9"/>
    <w:rsid w:val="00D2347B"/>
    <w:rsid w:val="00D2387E"/>
    <w:rsid w:val="00D4035B"/>
    <w:rsid w:val="00D72798"/>
    <w:rsid w:val="00D733E6"/>
    <w:rsid w:val="00D75368"/>
    <w:rsid w:val="00DA3A8E"/>
    <w:rsid w:val="00DB3D6F"/>
    <w:rsid w:val="00DC2084"/>
    <w:rsid w:val="00DD4A75"/>
    <w:rsid w:val="00DE6B5F"/>
    <w:rsid w:val="00E05A3C"/>
    <w:rsid w:val="00E10126"/>
    <w:rsid w:val="00E10621"/>
    <w:rsid w:val="00E24027"/>
    <w:rsid w:val="00E4016F"/>
    <w:rsid w:val="00E41ED4"/>
    <w:rsid w:val="00E51907"/>
    <w:rsid w:val="00E52AD5"/>
    <w:rsid w:val="00E546EC"/>
    <w:rsid w:val="00E5521F"/>
    <w:rsid w:val="00E612A7"/>
    <w:rsid w:val="00E63D60"/>
    <w:rsid w:val="00E64887"/>
    <w:rsid w:val="00E752CB"/>
    <w:rsid w:val="00E83E42"/>
    <w:rsid w:val="00E97602"/>
    <w:rsid w:val="00EB3604"/>
    <w:rsid w:val="00EC2AAF"/>
    <w:rsid w:val="00EC5B25"/>
    <w:rsid w:val="00ED0AAD"/>
    <w:rsid w:val="00EE4798"/>
    <w:rsid w:val="00EE5D82"/>
    <w:rsid w:val="00F00371"/>
    <w:rsid w:val="00F01D0E"/>
    <w:rsid w:val="00F319A4"/>
    <w:rsid w:val="00F32A9B"/>
    <w:rsid w:val="00F36740"/>
    <w:rsid w:val="00F406CE"/>
    <w:rsid w:val="00F5013E"/>
    <w:rsid w:val="00F73516"/>
    <w:rsid w:val="00F9373E"/>
    <w:rsid w:val="00FB2739"/>
    <w:rsid w:val="00FC1DA3"/>
    <w:rsid w:val="00FE1B4F"/>
    <w:rsid w:val="00FE3735"/>
    <w:rsid w:val="00FF0E0E"/>
    <w:rsid w:val="00FF7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245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0A44"/>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0A4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6F3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6F3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F3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F3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F3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F3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6F3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D88"/>
    <w:pPr>
      <w:ind w:left="720"/>
      <w:contextualSpacing/>
    </w:pPr>
  </w:style>
  <w:style w:type="paragraph" w:styleId="Header">
    <w:name w:val="header"/>
    <w:basedOn w:val="Normal"/>
    <w:link w:val="HeaderChar"/>
    <w:uiPriority w:val="99"/>
    <w:unhideWhenUsed/>
    <w:rsid w:val="00E05A3C"/>
    <w:pPr>
      <w:tabs>
        <w:tab w:val="center" w:pos="4153"/>
        <w:tab w:val="right" w:pos="8306"/>
      </w:tabs>
    </w:pPr>
  </w:style>
  <w:style w:type="character" w:customStyle="1" w:styleId="HeaderChar">
    <w:name w:val="Header Char"/>
    <w:basedOn w:val="DefaultParagraphFont"/>
    <w:link w:val="Header"/>
    <w:uiPriority w:val="99"/>
    <w:rsid w:val="00E05A3C"/>
  </w:style>
  <w:style w:type="paragraph" w:styleId="Footer">
    <w:name w:val="footer"/>
    <w:basedOn w:val="Normal"/>
    <w:link w:val="FooterChar"/>
    <w:uiPriority w:val="99"/>
    <w:unhideWhenUsed/>
    <w:rsid w:val="00E05A3C"/>
    <w:pPr>
      <w:tabs>
        <w:tab w:val="center" w:pos="4153"/>
        <w:tab w:val="right" w:pos="8306"/>
      </w:tabs>
    </w:pPr>
  </w:style>
  <w:style w:type="character" w:customStyle="1" w:styleId="FooterChar">
    <w:name w:val="Footer Char"/>
    <w:basedOn w:val="DefaultParagraphFont"/>
    <w:link w:val="Footer"/>
    <w:uiPriority w:val="99"/>
    <w:rsid w:val="00E05A3C"/>
  </w:style>
  <w:style w:type="paragraph" w:styleId="BalloonText">
    <w:name w:val="Balloon Text"/>
    <w:basedOn w:val="Normal"/>
    <w:link w:val="BalloonTextChar"/>
    <w:uiPriority w:val="99"/>
    <w:semiHidden/>
    <w:unhideWhenUsed/>
    <w:rsid w:val="008B01BB"/>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B01BB"/>
    <w:rPr>
      <w:rFonts w:ascii="Lucida Grande CE" w:hAnsi="Lucida Grande CE" w:cs="Lucida Grande CE"/>
      <w:sz w:val="18"/>
      <w:szCs w:val="18"/>
    </w:rPr>
  </w:style>
  <w:style w:type="table" w:styleId="TableGrid">
    <w:name w:val="Table Grid"/>
    <w:basedOn w:val="TableNormal"/>
    <w:uiPriority w:val="59"/>
    <w:rsid w:val="008B0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7B0A4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7B0A44"/>
    <w:rPr>
      <w:rFonts w:ascii="PMingLiU" w:hAnsi="PMingLiU"/>
      <w:sz w:val="22"/>
      <w:szCs w:val="22"/>
    </w:rPr>
  </w:style>
  <w:style w:type="character" w:customStyle="1" w:styleId="NoSpacingChar">
    <w:name w:val="No Spacing Char"/>
    <w:basedOn w:val="DefaultParagraphFont"/>
    <w:link w:val="NoSpacing"/>
    <w:rsid w:val="007B0A44"/>
    <w:rPr>
      <w:rFonts w:ascii="PMingLiU" w:hAnsi="PMingLiU"/>
      <w:sz w:val="22"/>
      <w:szCs w:val="22"/>
    </w:rPr>
  </w:style>
  <w:style w:type="character" w:styleId="PageNumber">
    <w:name w:val="page number"/>
    <w:basedOn w:val="DefaultParagraphFont"/>
    <w:uiPriority w:val="99"/>
    <w:semiHidden/>
    <w:unhideWhenUsed/>
    <w:rsid w:val="007B0A44"/>
  </w:style>
  <w:style w:type="character" w:customStyle="1" w:styleId="Heading1Char">
    <w:name w:val="Heading 1 Char"/>
    <w:basedOn w:val="DefaultParagraphFont"/>
    <w:link w:val="Heading1"/>
    <w:uiPriority w:val="9"/>
    <w:rsid w:val="007B0A4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0A4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D676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2D676D"/>
    <w:pPr>
      <w:spacing w:before="120"/>
    </w:pPr>
    <w:rPr>
      <w:b/>
      <w:caps/>
      <w:sz w:val="22"/>
      <w:szCs w:val="22"/>
    </w:rPr>
  </w:style>
  <w:style w:type="paragraph" w:styleId="TOC2">
    <w:name w:val="toc 2"/>
    <w:basedOn w:val="Normal"/>
    <w:next w:val="Normal"/>
    <w:autoRedefine/>
    <w:uiPriority w:val="39"/>
    <w:unhideWhenUsed/>
    <w:rsid w:val="002D676D"/>
    <w:pPr>
      <w:ind w:left="240"/>
    </w:pPr>
    <w:rPr>
      <w:smallCaps/>
      <w:sz w:val="22"/>
      <w:szCs w:val="22"/>
    </w:rPr>
  </w:style>
  <w:style w:type="paragraph" w:styleId="TOC3">
    <w:name w:val="toc 3"/>
    <w:basedOn w:val="Normal"/>
    <w:next w:val="Normal"/>
    <w:autoRedefine/>
    <w:uiPriority w:val="39"/>
    <w:unhideWhenUsed/>
    <w:rsid w:val="002D676D"/>
    <w:pPr>
      <w:ind w:left="480"/>
    </w:pPr>
    <w:rPr>
      <w:i/>
      <w:sz w:val="22"/>
      <w:szCs w:val="22"/>
    </w:rPr>
  </w:style>
  <w:style w:type="paragraph" w:styleId="TOC4">
    <w:name w:val="toc 4"/>
    <w:basedOn w:val="Normal"/>
    <w:next w:val="Normal"/>
    <w:autoRedefine/>
    <w:uiPriority w:val="39"/>
    <w:unhideWhenUsed/>
    <w:rsid w:val="002D676D"/>
    <w:pPr>
      <w:ind w:left="720"/>
    </w:pPr>
    <w:rPr>
      <w:sz w:val="18"/>
      <w:szCs w:val="18"/>
    </w:rPr>
  </w:style>
  <w:style w:type="paragraph" w:styleId="TOC5">
    <w:name w:val="toc 5"/>
    <w:basedOn w:val="Normal"/>
    <w:next w:val="Normal"/>
    <w:autoRedefine/>
    <w:uiPriority w:val="39"/>
    <w:unhideWhenUsed/>
    <w:rsid w:val="002D676D"/>
    <w:pPr>
      <w:ind w:left="960"/>
    </w:pPr>
    <w:rPr>
      <w:sz w:val="18"/>
      <w:szCs w:val="18"/>
    </w:rPr>
  </w:style>
  <w:style w:type="paragraph" w:styleId="TOC6">
    <w:name w:val="toc 6"/>
    <w:basedOn w:val="Normal"/>
    <w:next w:val="Normal"/>
    <w:autoRedefine/>
    <w:uiPriority w:val="39"/>
    <w:unhideWhenUsed/>
    <w:rsid w:val="002D676D"/>
    <w:pPr>
      <w:ind w:left="1200"/>
    </w:pPr>
    <w:rPr>
      <w:sz w:val="18"/>
      <w:szCs w:val="18"/>
    </w:rPr>
  </w:style>
  <w:style w:type="paragraph" w:styleId="TOC7">
    <w:name w:val="toc 7"/>
    <w:basedOn w:val="Normal"/>
    <w:next w:val="Normal"/>
    <w:autoRedefine/>
    <w:uiPriority w:val="39"/>
    <w:unhideWhenUsed/>
    <w:rsid w:val="002D676D"/>
    <w:pPr>
      <w:ind w:left="1440"/>
    </w:pPr>
    <w:rPr>
      <w:sz w:val="18"/>
      <w:szCs w:val="18"/>
    </w:rPr>
  </w:style>
  <w:style w:type="paragraph" w:styleId="TOC8">
    <w:name w:val="toc 8"/>
    <w:basedOn w:val="Normal"/>
    <w:next w:val="Normal"/>
    <w:autoRedefine/>
    <w:uiPriority w:val="39"/>
    <w:unhideWhenUsed/>
    <w:rsid w:val="002D676D"/>
    <w:pPr>
      <w:ind w:left="1680"/>
    </w:pPr>
    <w:rPr>
      <w:sz w:val="18"/>
      <w:szCs w:val="18"/>
    </w:rPr>
  </w:style>
  <w:style w:type="paragraph" w:styleId="TOC9">
    <w:name w:val="toc 9"/>
    <w:basedOn w:val="Normal"/>
    <w:next w:val="Normal"/>
    <w:autoRedefine/>
    <w:uiPriority w:val="39"/>
    <w:unhideWhenUsed/>
    <w:rsid w:val="002D676D"/>
    <w:pPr>
      <w:ind w:left="1920"/>
    </w:pPr>
    <w:rPr>
      <w:sz w:val="18"/>
      <w:szCs w:val="18"/>
    </w:rPr>
  </w:style>
  <w:style w:type="character" w:customStyle="1" w:styleId="Heading3Char">
    <w:name w:val="Heading 3 Char"/>
    <w:basedOn w:val="DefaultParagraphFont"/>
    <w:link w:val="Heading3"/>
    <w:uiPriority w:val="9"/>
    <w:rsid w:val="008C6F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6F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6F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6F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6F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6F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F3A"/>
    <w:rPr>
      <w:rFonts w:asciiTheme="majorHAnsi" w:eastAsiaTheme="majorEastAsia" w:hAnsiTheme="majorHAnsi" w:cstheme="majorBidi"/>
      <w:i/>
      <w:iCs/>
      <w:color w:val="404040" w:themeColor="text1" w:themeTint="BF"/>
      <w:sz w:val="20"/>
      <w:szCs w:val="20"/>
    </w:rPr>
  </w:style>
  <w:style w:type="numbering" w:styleId="111111">
    <w:name w:val="Outline List 2"/>
    <w:basedOn w:val="NoList"/>
    <w:uiPriority w:val="99"/>
    <w:semiHidden/>
    <w:unhideWhenUsed/>
    <w:rsid w:val="008C6F3A"/>
    <w:pPr>
      <w:numPr>
        <w:numId w:val="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0A44"/>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B0A4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6F3A"/>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6F3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6F3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6F3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6F3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6F3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6F3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D88"/>
    <w:pPr>
      <w:ind w:left="720"/>
      <w:contextualSpacing/>
    </w:pPr>
  </w:style>
  <w:style w:type="paragraph" w:styleId="Header">
    <w:name w:val="header"/>
    <w:basedOn w:val="Normal"/>
    <w:link w:val="HeaderChar"/>
    <w:uiPriority w:val="99"/>
    <w:unhideWhenUsed/>
    <w:rsid w:val="00E05A3C"/>
    <w:pPr>
      <w:tabs>
        <w:tab w:val="center" w:pos="4153"/>
        <w:tab w:val="right" w:pos="8306"/>
      </w:tabs>
    </w:pPr>
  </w:style>
  <w:style w:type="character" w:customStyle="1" w:styleId="HeaderChar">
    <w:name w:val="Header Char"/>
    <w:basedOn w:val="DefaultParagraphFont"/>
    <w:link w:val="Header"/>
    <w:uiPriority w:val="99"/>
    <w:rsid w:val="00E05A3C"/>
  </w:style>
  <w:style w:type="paragraph" w:styleId="Footer">
    <w:name w:val="footer"/>
    <w:basedOn w:val="Normal"/>
    <w:link w:val="FooterChar"/>
    <w:uiPriority w:val="99"/>
    <w:unhideWhenUsed/>
    <w:rsid w:val="00E05A3C"/>
    <w:pPr>
      <w:tabs>
        <w:tab w:val="center" w:pos="4153"/>
        <w:tab w:val="right" w:pos="8306"/>
      </w:tabs>
    </w:pPr>
  </w:style>
  <w:style w:type="character" w:customStyle="1" w:styleId="FooterChar">
    <w:name w:val="Footer Char"/>
    <w:basedOn w:val="DefaultParagraphFont"/>
    <w:link w:val="Footer"/>
    <w:uiPriority w:val="99"/>
    <w:rsid w:val="00E05A3C"/>
  </w:style>
  <w:style w:type="paragraph" w:styleId="BalloonText">
    <w:name w:val="Balloon Text"/>
    <w:basedOn w:val="Normal"/>
    <w:link w:val="BalloonTextChar"/>
    <w:uiPriority w:val="99"/>
    <w:semiHidden/>
    <w:unhideWhenUsed/>
    <w:rsid w:val="008B01BB"/>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8B01BB"/>
    <w:rPr>
      <w:rFonts w:ascii="Lucida Grande CE" w:hAnsi="Lucida Grande CE" w:cs="Lucida Grande CE"/>
      <w:sz w:val="18"/>
      <w:szCs w:val="18"/>
    </w:rPr>
  </w:style>
  <w:style w:type="table" w:styleId="TableGrid">
    <w:name w:val="Table Grid"/>
    <w:basedOn w:val="TableNormal"/>
    <w:uiPriority w:val="59"/>
    <w:rsid w:val="008B0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7B0A44"/>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7B0A44"/>
    <w:rPr>
      <w:rFonts w:ascii="PMingLiU" w:hAnsi="PMingLiU"/>
      <w:sz w:val="22"/>
      <w:szCs w:val="22"/>
    </w:rPr>
  </w:style>
  <w:style w:type="character" w:customStyle="1" w:styleId="NoSpacingChar">
    <w:name w:val="No Spacing Char"/>
    <w:basedOn w:val="DefaultParagraphFont"/>
    <w:link w:val="NoSpacing"/>
    <w:rsid w:val="007B0A44"/>
    <w:rPr>
      <w:rFonts w:ascii="PMingLiU" w:hAnsi="PMingLiU"/>
      <w:sz w:val="22"/>
      <w:szCs w:val="22"/>
    </w:rPr>
  </w:style>
  <w:style w:type="character" w:styleId="PageNumber">
    <w:name w:val="page number"/>
    <w:basedOn w:val="DefaultParagraphFont"/>
    <w:uiPriority w:val="99"/>
    <w:semiHidden/>
    <w:unhideWhenUsed/>
    <w:rsid w:val="007B0A44"/>
  </w:style>
  <w:style w:type="character" w:customStyle="1" w:styleId="Heading1Char">
    <w:name w:val="Heading 1 Char"/>
    <w:basedOn w:val="DefaultParagraphFont"/>
    <w:link w:val="Heading1"/>
    <w:uiPriority w:val="9"/>
    <w:rsid w:val="007B0A4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B0A4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2D676D"/>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2D676D"/>
    <w:pPr>
      <w:spacing w:before="120"/>
    </w:pPr>
    <w:rPr>
      <w:b/>
      <w:caps/>
      <w:sz w:val="22"/>
      <w:szCs w:val="22"/>
    </w:rPr>
  </w:style>
  <w:style w:type="paragraph" w:styleId="TOC2">
    <w:name w:val="toc 2"/>
    <w:basedOn w:val="Normal"/>
    <w:next w:val="Normal"/>
    <w:autoRedefine/>
    <w:uiPriority w:val="39"/>
    <w:unhideWhenUsed/>
    <w:rsid w:val="002D676D"/>
    <w:pPr>
      <w:ind w:left="240"/>
    </w:pPr>
    <w:rPr>
      <w:smallCaps/>
      <w:sz w:val="22"/>
      <w:szCs w:val="22"/>
    </w:rPr>
  </w:style>
  <w:style w:type="paragraph" w:styleId="TOC3">
    <w:name w:val="toc 3"/>
    <w:basedOn w:val="Normal"/>
    <w:next w:val="Normal"/>
    <w:autoRedefine/>
    <w:uiPriority w:val="39"/>
    <w:unhideWhenUsed/>
    <w:rsid w:val="002D676D"/>
    <w:pPr>
      <w:ind w:left="480"/>
    </w:pPr>
    <w:rPr>
      <w:i/>
      <w:sz w:val="22"/>
      <w:szCs w:val="22"/>
    </w:rPr>
  </w:style>
  <w:style w:type="paragraph" w:styleId="TOC4">
    <w:name w:val="toc 4"/>
    <w:basedOn w:val="Normal"/>
    <w:next w:val="Normal"/>
    <w:autoRedefine/>
    <w:uiPriority w:val="39"/>
    <w:unhideWhenUsed/>
    <w:rsid w:val="002D676D"/>
    <w:pPr>
      <w:ind w:left="720"/>
    </w:pPr>
    <w:rPr>
      <w:sz w:val="18"/>
      <w:szCs w:val="18"/>
    </w:rPr>
  </w:style>
  <w:style w:type="paragraph" w:styleId="TOC5">
    <w:name w:val="toc 5"/>
    <w:basedOn w:val="Normal"/>
    <w:next w:val="Normal"/>
    <w:autoRedefine/>
    <w:uiPriority w:val="39"/>
    <w:unhideWhenUsed/>
    <w:rsid w:val="002D676D"/>
    <w:pPr>
      <w:ind w:left="960"/>
    </w:pPr>
    <w:rPr>
      <w:sz w:val="18"/>
      <w:szCs w:val="18"/>
    </w:rPr>
  </w:style>
  <w:style w:type="paragraph" w:styleId="TOC6">
    <w:name w:val="toc 6"/>
    <w:basedOn w:val="Normal"/>
    <w:next w:val="Normal"/>
    <w:autoRedefine/>
    <w:uiPriority w:val="39"/>
    <w:unhideWhenUsed/>
    <w:rsid w:val="002D676D"/>
    <w:pPr>
      <w:ind w:left="1200"/>
    </w:pPr>
    <w:rPr>
      <w:sz w:val="18"/>
      <w:szCs w:val="18"/>
    </w:rPr>
  </w:style>
  <w:style w:type="paragraph" w:styleId="TOC7">
    <w:name w:val="toc 7"/>
    <w:basedOn w:val="Normal"/>
    <w:next w:val="Normal"/>
    <w:autoRedefine/>
    <w:uiPriority w:val="39"/>
    <w:unhideWhenUsed/>
    <w:rsid w:val="002D676D"/>
    <w:pPr>
      <w:ind w:left="1440"/>
    </w:pPr>
    <w:rPr>
      <w:sz w:val="18"/>
      <w:szCs w:val="18"/>
    </w:rPr>
  </w:style>
  <w:style w:type="paragraph" w:styleId="TOC8">
    <w:name w:val="toc 8"/>
    <w:basedOn w:val="Normal"/>
    <w:next w:val="Normal"/>
    <w:autoRedefine/>
    <w:uiPriority w:val="39"/>
    <w:unhideWhenUsed/>
    <w:rsid w:val="002D676D"/>
    <w:pPr>
      <w:ind w:left="1680"/>
    </w:pPr>
    <w:rPr>
      <w:sz w:val="18"/>
      <w:szCs w:val="18"/>
    </w:rPr>
  </w:style>
  <w:style w:type="paragraph" w:styleId="TOC9">
    <w:name w:val="toc 9"/>
    <w:basedOn w:val="Normal"/>
    <w:next w:val="Normal"/>
    <w:autoRedefine/>
    <w:uiPriority w:val="39"/>
    <w:unhideWhenUsed/>
    <w:rsid w:val="002D676D"/>
    <w:pPr>
      <w:ind w:left="1920"/>
    </w:pPr>
    <w:rPr>
      <w:sz w:val="18"/>
      <w:szCs w:val="18"/>
    </w:rPr>
  </w:style>
  <w:style w:type="character" w:customStyle="1" w:styleId="Heading3Char">
    <w:name w:val="Heading 3 Char"/>
    <w:basedOn w:val="DefaultParagraphFont"/>
    <w:link w:val="Heading3"/>
    <w:uiPriority w:val="9"/>
    <w:rsid w:val="008C6F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6F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6F3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6F3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6F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6F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6F3A"/>
    <w:rPr>
      <w:rFonts w:asciiTheme="majorHAnsi" w:eastAsiaTheme="majorEastAsia" w:hAnsiTheme="majorHAnsi" w:cstheme="majorBidi"/>
      <w:i/>
      <w:iCs/>
      <w:color w:val="404040" w:themeColor="text1" w:themeTint="BF"/>
      <w:sz w:val="20"/>
      <w:szCs w:val="20"/>
    </w:rPr>
  </w:style>
  <w:style w:type="numbering" w:styleId="111111">
    <w:name w:val="Outline List 2"/>
    <w:basedOn w:val="NoList"/>
    <w:uiPriority w:val="99"/>
    <w:semiHidden/>
    <w:unhideWhenUsed/>
    <w:rsid w:val="008C6F3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DB99-BC6A-DC48-A952-A3620C27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7</Pages>
  <Words>1916</Words>
  <Characters>10926</Characters>
  <Application>Microsoft Macintosh Word</Application>
  <DocSecurity>0</DocSecurity>
  <Lines>91</Lines>
  <Paragraphs>25</Paragraphs>
  <ScaleCrop>false</ScaleCrop>
  <Company>Home</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Specifikace pro organizaci FCI Mistrovství Evropy v paseni v tradičním stylu (TS) – “FCI HEC TS” </dc:title>
  <dc:subject/>
  <dc:creator>Monika Šnajdárková</dc:creator>
  <cp:keywords/>
  <dc:description/>
  <cp:lastModifiedBy>Monika Snajdarkova</cp:lastModifiedBy>
  <cp:revision>67</cp:revision>
  <cp:lastPrinted>2016-02-22T12:08:00Z</cp:lastPrinted>
  <dcterms:created xsi:type="dcterms:W3CDTF">2016-02-22T12:08:00Z</dcterms:created>
  <dcterms:modified xsi:type="dcterms:W3CDTF">2018-02-02T11:12:00Z</dcterms:modified>
</cp:coreProperties>
</file>