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D36793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17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Pr="00E1652D" w:rsidRDefault="004A282D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11/03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1944F2" w:rsidRPr="00E1652D" w:rsidRDefault="00D36793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EXPORTNÍ PRŮKAZ PŮVODU</w:t>
      </w:r>
    </w:p>
    <w:p w:rsidR="00FF1740" w:rsidRDefault="00FF1740" w:rsidP="00434796">
      <w:pPr>
        <w:jc w:val="both"/>
        <w:rPr>
          <w:rFonts w:cs="Calibri,Bold"/>
          <w:b/>
          <w:bCs/>
          <w:sz w:val="24"/>
          <w:szCs w:val="24"/>
        </w:rPr>
      </w:pPr>
    </w:p>
    <w:p w:rsidR="00D36793" w:rsidRDefault="00D36793" w:rsidP="00D36793">
      <w:pPr>
        <w:jc w:val="both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 xml:space="preserve">S odvoláním na náš oběžník 8/2015 ze dne 12/2/2015 thajská asociace </w:t>
      </w:r>
      <w:proofErr w:type="spellStart"/>
      <w:r w:rsidRPr="00D36793">
        <w:rPr>
          <w:rFonts w:cs="Calibri,Bold"/>
          <w:b/>
          <w:bCs/>
          <w:sz w:val="24"/>
          <w:szCs w:val="24"/>
        </w:rPr>
        <w:t>Kennel</w:t>
      </w:r>
      <w:proofErr w:type="spellEnd"/>
      <w:r w:rsidRPr="00D36793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D36793">
        <w:rPr>
          <w:rFonts w:cs="Calibri,Bold"/>
          <w:b/>
          <w:bCs/>
          <w:sz w:val="24"/>
          <w:szCs w:val="24"/>
        </w:rPr>
        <w:t>Association</w:t>
      </w:r>
      <w:proofErr w:type="spellEnd"/>
      <w:r w:rsidRPr="00D36793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D36793">
        <w:rPr>
          <w:rFonts w:cs="Calibri,Bold"/>
          <w:b/>
          <w:bCs/>
          <w:sz w:val="24"/>
          <w:szCs w:val="24"/>
        </w:rPr>
        <w:t>of</w:t>
      </w:r>
      <w:proofErr w:type="spellEnd"/>
      <w:r w:rsidRPr="00D36793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D36793">
        <w:rPr>
          <w:rFonts w:cs="Calibri,Bold"/>
          <w:b/>
          <w:bCs/>
          <w:sz w:val="24"/>
          <w:szCs w:val="24"/>
        </w:rPr>
        <w:t>Thailand</w:t>
      </w:r>
      <w:proofErr w:type="spellEnd"/>
      <w:r w:rsidRPr="00D36793">
        <w:rPr>
          <w:rFonts w:cs="Calibri,Bold"/>
          <w:b/>
          <w:bCs/>
          <w:sz w:val="24"/>
          <w:szCs w:val="24"/>
        </w:rPr>
        <w:t xml:space="preserve"> </w:t>
      </w:r>
      <w:r w:rsidRPr="00D36793">
        <w:rPr>
          <w:rFonts w:cs="Calibri,Bold"/>
          <w:bCs/>
          <w:sz w:val="24"/>
          <w:szCs w:val="24"/>
        </w:rPr>
        <w:t xml:space="preserve">nás </w:t>
      </w:r>
      <w:r>
        <w:rPr>
          <w:rFonts w:cs="Calibri,Bold"/>
          <w:bCs/>
          <w:sz w:val="24"/>
          <w:szCs w:val="24"/>
        </w:rPr>
        <w:t xml:space="preserve">požádala, abychom rozeslali jejich nový vzor exportního průkazu původu, který nabyl účinnosti </w:t>
      </w:r>
      <w:r w:rsidRPr="00D36793">
        <w:rPr>
          <w:rFonts w:cs="Calibri,Bold"/>
          <w:b/>
          <w:bCs/>
          <w:sz w:val="24"/>
          <w:szCs w:val="24"/>
        </w:rPr>
        <w:t>20. února 2015</w:t>
      </w:r>
      <w:r>
        <w:rPr>
          <w:rFonts w:cs="Calibri,Bold"/>
          <w:bCs/>
          <w:sz w:val="24"/>
          <w:szCs w:val="24"/>
        </w:rPr>
        <w:t xml:space="preserve">, a upozorňuje, že exportní průkazy původu vydané </w:t>
      </w:r>
      <w:proofErr w:type="spellStart"/>
      <w:r w:rsidRPr="00D36793">
        <w:rPr>
          <w:rFonts w:cs="Calibri,Bold"/>
          <w:b/>
          <w:bCs/>
          <w:sz w:val="24"/>
          <w:szCs w:val="24"/>
        </w:rPr>
        <w:t>Kennel</w:t>
      </w:r>
      <w:proofErr w:type="spellEnd"/>
      <w:r w:rsidRPr="00D36793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D36793">
        <w:rPr>
          <w:rFonts w:cs="Calibri,Bold"/>
          <w:b/>
          <w:bCs/>
          <w:sz w:val="24"/>
          <w:szCs w:val="24"/>
        </w:rPr>
        <w:t>Association</w:t>
      </w:r>
      <w:proofErr w:type="spellEnd"/>
      <w:r w:rsidRPr="00D36793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D36793">
        <w:rPr>
          <w:rFonts w:cs="Calibri,Bold"/>
          <w:b/>
          <w:bCs/>
          <w:sz w:val="24"/>
          <w:szCs w:val="24"/>
        </w:rPr>
        <w:t>of</w:t>
      </w:r>
      <w:proofErr w:type="spellEnd"/>
      <w:r w:rsidRPr="00D36793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D36793">
        <w:rPr>
          <w:rFonts w:cs="Calibri,Bold"/>
          <w:b/>
          <w:bCs/>
          <w:sz w:val="24"/>
          <w:szCs w:val="24"/>
        </w:rPr>
        <w:t>Thailand</w:t>
      </w:r>
      <w:proofErr w:type="spellEnd"/>
      <w:r>
        <w:rPr>
          <w:rFonts w:cs="Calibri,Bold"/>
          <w:b/>
          <w:bCs/>
          <w:sz w:val="24"/>
          <w:szCs w:val="24"/>
        </w:rPr>
        <w:t xml:space="preserve"> </w:t>
      </w:r>
      <w:r w:rsidRPr="00D36793">
        <w:rPr>
          <w:rFonts w:cs="Calibri,Bold"/>
          <w:bCs/>
          <w:sz w:val="24"/>
          <w:szCs w:val="24"/>
          <w:u w:val="single"/>
        </w:rPr>
        <w:t>před 20/02/2015</w:t>
      </w:r>
      <w:r w:rsidRPr="00D36793">
        <w:rPr>
          <w:rFonts w:cs="Calibri,Bold"/>
          <w:bCs/>
          <w:sz w:val="24"/>
          <w:szCs w:val="24"/>
        </w:rPr>
        <w:t xml:space="preserve"> zůstávají v platnosti.</w:t>
      </w:r>
    </w:p>
    <w:p w:rsidR="00D36793" w:rsidRDefault="00D36793" w:rsidP="00D36793">
      <w:pPr>
        <w:jc w:val="both"/>
        <w:rPr>
          <w:rFonts w:cs="Calibri,Bold"/>
          <w:bCs/>
          <w:sz w:val="24"/>
          <w:szCs w:val="24"/>
        </w:rPr>
      </w:pPr>
    </w:p>
    <w:p w:rsidR="00D36793" w:rsidRDefault="00D36793" w:rsidP="00D36793">
      <w:pPr>
        <w:jc w:val="both"/>
        <w:rPr>
          <w:rFonts w:cs="Calibri,Bold"/>
          <w:bCs/>
          <w:sz w:val="24"/>
          <w:szCs w:val="24"/>
        </w:rPr>
      </w:pPr>
    </w:p>
    <w:p w:rsidR="00D36793" w:rsidRPr="003332CB" w:rsidRDefault="00D36793" w:rsidP="00D36793">
      <w:pPr>
        <w:pStyle w:val="Bezmezer"/>
        <w:contextualSpacing/>
        <w:jc w:val="right"/>
      </w:pPr>
      <w:r>
        <w:t>Výkonný ředitel</w:t>
      </w:r>
    </w:p>
    <w:p w:rsidR="00D36793" w:rsidRDefault="00D36793" w:rsidP="00D36793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D36793" w:rsidRPr="00DC0713" w:rsidRDefault="00D36793" w:rsidP="00D36793">
      <w:pPr>
        <w:jc w:val="right"/>
        <w:rPr>
          <w:rFonts w:cs="Calibri,Bold"/>
          <w:bCs/>
          <w:color w:val="0000FF"/>
          <w:sz w:val="24"/>
          <w:szCs w:val="24"/>
        </w:rPr>
      </w:pPr>
    </w:p>
    <w:p w:rsidR="00D36793" w:rsidRPr="00D36793" w:rsidRDefault="00D36793" w:rsidP="00D36793">
      <w:pPr>
        <w:jc w:val="both"/>
        <w:rPr>
          <w:rFonts w:cs="Calibri,Bold"/>
          <w:bCs/>
          <w:sz w:val="24"/>
          <w:szCs w:val="24"/>
        </w:rPr>
      </w:pPr>
    </w:p>
    <w:sectPr w:rsidR="00D36793" w:rsidRPr="00D36793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E4BCC"/>
    <w:rsid w:val="001944F2"/>
    <w:rsid w:val="001D205E"/>
    <w:rsid w:val="002E62B7"/>
    <w:rsid w:val="00370029"/>
    <w:rsid w:val="00411D42"/>
    <w:rsid w:val="004308DD"/>
    <w:rsid w:val="00434796"/>
    <w:rsid w:val="004A282D"/>
    <w:rsid w:val="004E2C2C"/>
    <w:rsid w:val="005300AD"/>
    <w:rsid w:val="00612DDF"/>
    <w:rsid w:val="00646656"/>
    <w:rsid w:val="00657B81"/>
    <w:rsid w:val="0072646A"/>
    <w:rsid w:val="0097620F"/>
    <w:rsid w:val="00A203CA"/>
    <w:rsid w:val="00D36793"/>
    <w:rsid w:val="00E1652D"/>
    <w:rsid w:val="00EA087D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paragraph" w:styleId="Bezmezer">
    <w:name w:val="No Spacing"/>
    <w:uiPriority w:val="1"/>
    <w:qFormat/>
    <w:rsid w:val="00D367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3C13-2E50-4266-8BAC-0B676F6A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2</cp:revision>
  <dcterms:created xsi:type="dcterms:W3CDTF">2015-04-22T10:16:00Z</dcterms:created>
  <dcterms:modified xsi:type="dcterms:W3CDTF">2015-04-22T10:16:00Z</dcterms:modified>
</cp:coreProperties>
</file>